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8E38DF6"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0F1EC9">
        <w:rPr>
          <w:rFonts w:ascii="Segoe UI Light" w:hAnsi="Segoe UI Light" w:cs="Segoe UI Light"/>
          <w:sz w:val="32"/>
          <w:szCs w:val="32"/>
        </w:rPr>
        <w:t>10</w:t>
      </w:r>
    </w:p>
    <w:p w14:paraId="2B2516E2" w14:textId="77777777" w:rsidR="0018391D" w:rsidRPr="00DD0A5C" w:rsidRDefault="0018391D" w:rsidP="00342CD2">
      <w:pPr>
        <w:rPr>
          <w:rFonts w:ascii="Segoe UI Light" w:hAnsi="Segoe UI Light" w:cs="Segoe UI Light"/>
          <w:sz w:val="22"/>
          <w:szCs w:val="22"/>
        </w:rPr>
      </w:pPr>
    </w:p>
    <w:p w14:paraId="48EBA8FA" w14:textId="76681BA8"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0F1EC9">
        <w:rPr>
          <w:rFonts w:ascii="Segoe UI Light" w:hAnsi="Segoe UI Light" w:cs="Segoe UI Light"/>
          <w:caps/>
          <w:sz w:val="22"/>
          <w:szCs w:val="22"/>
        </w:rPr>
        <w:t>1</w:t>
      </w:r>
      <w:r w:rsidR="00782299">
        <w:rPr>
          <w:rFonts w:ascii="Segoe UI Light" w:hAnsi="Segoe UI Light" w:cs="Segoe UI Light"/>
          <w:caps/>
          <w:sz w:val="22"/>
          <w:szCs w:val="22"/>
        </w:rPr>
        <w:t>0</w:t>
      </w:r>
      <w:r w:rsidR="000354B4">
        <w:rPr>
          <w:rFonts w:ascii="Segoe UI Light" w:hAnsi="Segoe UI Light" w:cs="Segoe UI Light"/>
          <w:caps/>
          <w:sz w:val="22"/>
          <w:szCs w:val="22"/>
        </w:rPr>
        <w:t>-</w:t>
      </w:r>
      <w:r w:rsidR="000F1EC9">
        <w:rPr>
          <w:rFonts w:ascii="Segoe UI Light" w:hAnsi="Segoe UI Light" w:cs="Segoe UI Light"/>
          <w:caps/>
          <w:sz w:val="22"/>
          <w:szCs w:val="22"/>
        </w:rPr>
        <w:t>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5B2547C6"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0F1EC9">
        <w:rPr>
          <w:rFonts w:ascii="Segoe UI Light" w:hAnsi="Segoe UI Light" w:cs="Segoe UI Light"/>
          <w:sz w:val="24"/>
          <w:lang w:val="en-ZA"/>
        </w:rPr>
        <w:t>10</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DD0A5C"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D43E8" w:rsidRPr="00257662" w14:paraId="6864868E"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5257D" w14:textId="6236388C" w:rsidR="00DD43E8" w:rsidRDefault="0054347D"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030B10E" w14:textId="7C81D9CF" w:rsidR="00193870" w:rsidRDefault="0054347D" w:rsidP="000D6F80">
            <w:pPr>
              <w:pStyle w:val="ListParagraph"/>
              <w:numPr>
                <w:ilvl w:val="0"/>
                <w:numId w:val="10"/>
              </w:numPr>
              <w:rPr>
                <w:rFonts w:ascii="Segoe UI Light" w:hAnsi="Segoe UI Light" w:cs="Segoe UI Light"/>
                <w:color w:val="000000"/>
                <w:sz w:val="22"/>
                <w:szCs w:val="22"/>
                <w:lang w:eastAsia="en-ZA"/>
              </w:rPr>
            </w:pPr>
            <w:r w:rsidRPr="000D6F80">
              <w:rPr>
                <w:rFonts w:ascii="Segoe UI Light" w:hAnsi="Segoe UI Light" w:cs="Segoe UI Light"/>
                <w:color w:val="000000"/>
                <w:sz w:val="22"/>
                <w:szCs w:val="22"/>
                <w:lang w:eastAsia="en-ZA"/>
              </w:rPr>
              <w:t xml:space="preserve">On contract termination a </w:t>
            </w:r>
            <w:r w:rsidRPr="00C04B58">
              <w:rPr>
                <w:rFonts w:ascii="Segoe UI Light" w:hAnsi="Segoe UI Light" w:cs="Segoe UI Light"/>
                <w:b/>
                <w:bCs/>
                <w:color w:val="000000"/>
                <w:sz w:val="22"/>
                <w:szCs w:val="22"/>
                <w:lang w:eastAsia="en-ZA"/>
              </w:rPr>
              <w:t>new Open PO lines enquiry</w:t>
            </w:r>
            <w:r w:rsidRPr="000D6F80">
              <w:rPr>
                <w:rFonts w:ascii="Segoe UI Light" w:hAnsi="Segoe UI Light" w:cs="Segoe UI Light"/>
                <w:color w:val="000000"/>
                <w:sz w:val="22"/>
                <w:szCs w:val="22"/>
                <w:lang w:eastAsia="en-ZA"/>
              </w:rPr>
              <w:t xml:space="preserve"> was added to help knowing the agreed final account.</w:t>
            </w:r>
            <w:r w:rsidR="00C04B58">
              <w:rPr>
                <w:rFonts w:ascii="Segoe UI Light" w:hAnsi="Segoe UI Light" w:cs="Segoe UI Light"/>
                <w:color w:val="000000"/>
                <w:sz w:val="22"/>
                <w:szCs w:val="22"/>
                <w:lang w:eastAsia="en-ZA"/>
              </w:rPr>
              <w:t xml:space="preserve"> In addition, an explicit menu item was added to show the same Open PO lines but not filtered per contract.</w:t>
            </w:r>
          </w:p>
          <w:p w14:paraId="1B7DA754" w14:textId="21E5E132" w:rsidR="000D6F80" w:rsidRDefault="000D6F80" w:rsidP="000D6F80">
            <w:pPr>
              <w:pStyle w:val="ListParagraph"/>
              <w:numPr>
                <w:ilvl w:val="0"/>
                <w:numId w:val="10"/>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dedicated </w:t>
            </w:r>
            <w:proofErr w:type="spellStart"/>
            <w:r>
              <w:rPr>
                <w:rFonts w:ascii="Segoe UI Light" w:hAnsi="Segoe UI Light" w:cs="Segoe UI Light"/>
                <w:color w:val="000000"/>
                <w:sz w:val="22"/>
                <w:szCs w:val="22"/>
                <w:lang w:eastAsia="en-ZA"/>
              </w:rPr>
              <w:t>SoFa</w:t>
            </w:r>
            <w:proofErr w:type="spellEnd"/>
            <w:r>
              <w:rPr>
                <w:rFonts w:ascii="Segoe UI Light" w:hAnsi="Segoe UI Light" w:cs="Segoe UI Light"/>
                <w:color w:val="000000"/>
                <w:sz w:val="22"/>
                <w:szCs w:val="22"/>
                <w:lang w:eastAsia="en-ZA"/>
              </w:rPr>
              <w:t xml:space="preserve"> SSRS report was added. Listing terminated contracts with </w:t>
            </w:r>
            <w:proofErr w:type="spellStart"/>
            <w:r>
              <w:rPr>
                <w:rFonts w:ascii="Segoe UI Light" w:hAnsi="Segoe UI Light" w:cs="Segoe UI Light"/>
                <w:color w:val="000000"/>
                <w:sz w:val="22"/>
                <w:szCs w:val="22"/>
                <w:lang w:eastAsia="en-ZA"/>
              </w:rPr>
              <w:t>SoFa</w:t>
            </w:r>
            <w:proofErr w:type="spellEnd"/>
            <w:r>
              <w:rPr>
                <w:rFonts w:ascii="Segoe UI Light" w:hAnsi="Segoe UI Light" w:cs="Segoe UI Light"/>
                <w:color w:val="000000"/>
                <w:sz w:val="22"/>
                <w:szCs w:val="22"/>
                <w:lang w:eastAsia="en-ZA"/>
              </w:rPr>
              <w:t xml:space="preserve"> status </w:t>
            </w:r>
          </w:p>
          <w:p w14:paraId="0B2E3440" w14:textId="0B27F5FF" w:rsidR="000D6F80" w:rsidRDefault="000D6F80" w:rsidP="000D6F80">
            <w:pPr>
              <w:pStyle w:val="ListParagraph"/>
              <w:numPr>
                <w:ilvl w:val="0"/>
                <w:numId w:val="10"/>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Approved contracts now allow </w:t>
            </w:r>
            <w:r w:rsidRPr="000D6F80">
              <w:rPr>
                <w:rFonts w:ascii="Segoe UI Light" w:hAnsi="Segoe UI Light" w:cs="Segoe UI Light"/>
                <w:b/>
                <w:bCs/>
                <w:color w:val="000000"/>
                <w:sz w:val="22"/>
                <w:szCs w:val="22"/>
                <w:lang w:eastAsia="en-ZA"/>
              </w:rPr>
              <w:t>recording of Breaches</w:t>
            </w:r>
            <w:r>
              <w:rPr>
                <w:rFonts w:ascii="Segoe UI Light" w:hAnsi="Segoe UI Light" w:cs="Segoe UI Light"/>
                <w:color w:val="000000"/>
                <w:sz w:val="22"/>
                <w:szCs w:val="22"/>
                <w:lang w:eastAsia="en-ZA"/>
              </w:rPr>
              <w:t xml:space="preserve"> &amp; </w:t>
            </w:r>
            <w:r w:rsidRPr="000D6F80">
              <w:rPr>
                <w:rFonts w:ascii="Segoe UI Light" w:hAnsi="Segoe UI Light" w:cs="Segoe UI Light"/>
                <w:b/>
                <w:bCs/>
                <w:color w:val="000000"/>
                <w:sz w:val="22"/>
                <w:szCs w:val="22"/>
                <w:lang w:eastAsia="en-ZA"/>
              </w:rPr>
              <w:t>remedies</w:t>
            </w:r>
            <w:r>
              <w:rPr>
                <w:rFonts w:ascii="Segoe UI Light" w:hAnsi="Segoe UI Light" w:cs="Segoe UI Light"/>
                <w:color w:val="000000"/>
                <w:sz w:val="22"/>
                <w:szCs w:val="22"/>
                <w:lang w:eastAsia="en-ZA"/>
              </w:rPr>
              <w:t>.</w:t>
            </w:r>
          </w:p>
          <w:p w14:paraId="734825E0" w14:textId="77777777" w:rsidR="000D6F80" w:rsidRDefault="00A4592B" w:rsidP="000D6F80">
            <w:pPr>
              <w:pStyle w:val="ListParagraph"/>
              <w:numPr>
                <w:ilvl w:val="0"/>
                <w:numId w:val="10"/>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A4592B">
              <w:rPr>
                <w:rFonts w:ascii="Segoe UI Light" w:hAnsi="Segoe UI Light" w:cs="Segoe UI Light"/>
                <w:b/>
                <w:bCs/>
                <w:color w:val="000000"/>
                <w:sz w:val="22"/>
                <w:szCs w:val="22"/>
                <w:lang w:eastAsia="en-ZA"/>
              </w:rPr>
              <w:t>AP invoice journal</w:t>
            </w:r>
            <w:r>
              <w:rPr>
                <w:rFonts w:ascii="Segoe UI Light" w:hAnsi="Segoe UI Light" w:cs="Segoe UI Light"/>
                <w:color w:val="000000"/>
                <w:sz w:val="22"/>
                <w:szCs w:val="22"/>
                <w:lang w:eastAsia="en-ZA"/>
              </w:rPr>
              <w:t xml:space="preserve"> now allows for Contract accruals as well as contract fulfilment checks on the header.</w:t>
            </w:r>
          </w:p>
          <w:p w14:paraId="519EDA88" w14:textId="77777777" w:rsidR="00062872" w:rsidRDefault="00062872" w:rsidP="000D6F80">
            <w:pPr>
              <w:pStyle w:val="ListParagraph"/>
              <w:numPr>
                <w:ilvl w:val="0"/>
                <w:numId w:val="10"/>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Projects fast tab, a new </w:t>
            </w:r>
            <w:r w:rsidRPr="00062872">
              <w:rPr>
                <w:rFonts w:ascii="Segoe UI Light" w:hAnsi="Segoe UI Light" w:cs="Segoe UI Light"/>
                <w:b/>
                <w:bCs/>
                <w:color w:val="000000" w:themeColor="text1"/>
                <w:sz w:val="22"/>
                <w:szCs w:val="22"/>
                <w:lang w:eastAsia="en-ZA"/>
              </w:rPr>
              <w:t>Master enum</w:t>
            </w:r>
            <w:r w:rsidRPr="00062872">
              <w:rPr>
                <w:rFonts w:ascii="Segoe UI Light" w:hAnsi="Segoe UI Light" w:cs="Segoe UI Light"/>
                <w:color w:val="000000" w:themeColor="text1"/>
                <w:sz w:val="22"/>
                <w:szCs w:val="22"/>
                <w:lang w:eastAsia="en-ZA"/>
              </w:rPr>
              <w:t xml:space="preserve"> </w:t>
            </w:r>
            <w:r>
              <w:rPr>
                <w:rFonts w:ascii="Segoe UI Light" w:hAnsi="Segoe UI Light" w:cs="Segoe UI Light"/>
                <w:color w:val="000000"/>
                <w:sz w:val="22"/>
                <w:szCs w:val="22"/>
                <w:lang w:eastAsia="en-ZA"/>
              </w:rPr>
              <w:t xml:space="preserve">was added and exposed in the SOW grid and the </w:t>
            </w:r>
            <w:r w:rsidRPr="00062872">
              <w:rPr>
                <w:rFonts w:ascii="Segoe UI Light" w:hAnsi="Segoe UI Light" w:cs="Segoe UI Light"/>
                <w:b/>
                <w:bCs/>
                <w:color w:val="000000"/>
                <w:sz w:val="22"/>
                <w:szCs w:val="22"/>
                <w:lang w:eastAsia="en-ZA"/>
              </w:rPr>
              <w:t>Parent label</w:t>
            </w:r>
            <w:r>
              <w:rPr>
                <w:rFonts w:ascii="Segoe UI Light" w:hAnsi="Segoe UI Light" w:cs="Segoe UI Light"/>
                <w:color w:val="000000"/>
                <w:sz w:val="22"/>
                <w:szCs w:val="22"/>
                <w:lang w:eastAsia="en-ZA"/>
              </w:rPr>
              <w:t xml:space="preserve"> in the grid was renamed to WBS Parent. </w:t>
            </w:r>
          </w:p>
          <w:p w14:paraId="2C5C34DB" w14:textId="30C58A1A" w:rsidR="00932952" w:rsidRPr="000D6F80" w:rsidRDefault="00932952" w:rsidP="000D6F80">
            <w:pPr>
              <w:pStyle w:val="ListParagraph"/>
              <w:numPr>
                <w:ilvl w:val="0"/>
                <w:numId w:val="10"/>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932952">
              <w:rPr>
                <w:rFonts w:ascii="Segoe UI Light" w:hAnsi="Segoe UI Light" w:cs="Segoe UI Light"/>
                <w:b/>
                <w:bCs/>
                <w:color w:val="000000"/>
                <w:sz w:val="22"/>
                <w:szCs w:val="22"/>
                <w:lang w:eastAsia="en-ZA"/>
              </w:rPr>
              <w:t>DocuSign</w:t>
            </w:r>
            <w:r>
              <w:rPr>
                <w:rFonts w:ascii="Segoe UI Light" w:hAnsi="Segoe UI Light" w:cs="Segoe UI Light"/>
                <w:color w:val="000000"/>
                <w:sz w:val="22"/>
                <w:szCs w:val="22"/>
                <w:lang w:eastAsia="en-ZA"/>
              </w:rPr>
              <w:t xml:space="preserve"> setup labels now have </w:t>
            </w:r>
            <w:r w:rsidRPr="00932952">
              <w:rPr>
                <w:rFonts w:ascii="Segoe UI Light" w:hAnsi="Segoe UI Light" w:cs="Segoe UI Light"/>
                <w:b/>
                <w:bCs/>
                <w:color w:val="000000"/>
                <w:sz w:val="22"/>
                <w:szCs w:val="22"/>
                <w:lang w:eastAsia="en-ZA"/>
              </w:rPr>
              <w:t>help text</w:t>
            </w:r>
            <w:r>
              <w:rPr>
                <w:rFonts w:ascii="Segoe UI Light" w:hAnsi="Segoe UI Light" w:cs="Segoe UI Light"/>
                <w:color w:val="000000"/>
                <w:sz w:val="22"/>
                <w:szCs w:val="22"/>
                <w:lang w:eastAsia="en-ZA"/>
              </w:rPr>
              <w:t xml:space="preserve"> to explain the use case.</w:t>
            </w:r>
          </w:p>
        </w:tc>
      </w:tr>
      <w:tr w:rsidR="00193870" w:rsidRPr="00257662" w14:paraId="7DEE969B"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DD2D9" w14:textId="03878B02" w:rsidR="00193870" w:rsidRDefault="0054347D"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A00FF22" w14:textId="47EAD8B8" w:rsidR="00193870" w:rsidRDefault="0054347D" w:rsidP="00672E48">
            <w:pPr>
              <w:pStyle w:val="ListParagraph"/>
              <w:numPr>
                <w:ilvl w:val="0"/>
                <w:numId w:val="9"/>
              </w:numPr>
              <w:rPr>
                <w:rFonts w:ascii="Segoe UI Light" w:hAnsi="Segoe UI Light" w:cs="Segoe UI Light"/>
                <w:color w:val="000000"/>
                <w:sz w:val="22"/>
                <w:szCs w:val="22"/>
                <w:lang w:eastAsia="en-ZA"/>
              </w:rPr>
            </w:pPr>
            <w:r w:rsidRPr="00672E48">
              <w:rPr>
                <w:rFonts w:ascii="Segoe UI Light" w:hAnsi="Segoe UI Light" w:cs="Segoe UI Light"/>
                <w:color w:val="000000"/>
                <w:sz w:val="22"/>
                <w:szCs w:val="22"/>
                <w:lang w:eastAsia="en-ZA"/>
              </w:rPr>
              <w:t xml:space="preserve">A </w:t>
            </w:r>
            <w:r w:rsidRPr="00543C7D">
              <w:rPr>
                <w:rFonts w:ascii="Segoe UI Light" w:hAnsi="Segoe UI Light" w:cs="Segoe UI Light"/>
                <w:b/>
                <w:bCs/>
                <w:color w:val="000000"/>
                <w:sz w:val="22"/>
                <w:szCs w:val="22"/>
                <w:lang w:eastAsia="en-ZA"/>
              </w:rPr>
              <w:t>new validation</w:t>
            </w:r>
            <w:r w:rsidRPr="00672E48">
              <w:rPr>
                <w:rFonts w:ascii="Segoe UI Light" w:hAnsi="Segoe UI Light" w:cs="Segoe UI Light"/>
                <w:color w:val="000000"/>
                <w:sz w:val="22"/>
                <w:szCs w:val="22"/>
                <w:lang w:eastAsia="en-ZA"/>
              </w:rPr>
              <w:t xml:space="preserve"> to check if a checklist exists when adding or removing </w:t>
            </w:r>
            <w:r w:rsidR="00672E48" w:rsidRPr="00672E48">
              <w:rPr>
                <w:rFonts w:ascii="Segoe UI Light" w:hAnsi="Segoe UI Light" w:cs="Segoe UI Light"/>
                <w:color w:val="000000"/>
                <w:sz w:val="22"/>
                <w:szCs w:val="22"/>
                <w:lang w:eastAsia="en-ZA"/>
              </w:rPr>
              <w:t>committee</w:t>
            </w:r>
            <w:r w:rsidRPr="00672E48">
              <w:rPr>
                <w:rFonts w:ascii="Segoe UI Light" w:hAnsi="Segoe UI Light" w:cs="Segoe UI Light"/>
                <w:color w:val="000000"/>
                <w:sz w:val="22"/>
                <w:szCs w:val="22"/>
                <w:lang w:eastAsia="en-ZA"/>
              </w:rPr>
              <w:t xml:space="preserve"> members</w:t>
            </w:r>
          </w:p>
          <w:p w14:paraId="0AF08772" w14:textId="1F8C76F3" w:rsidR="00672E48" w:rsidRDefault="00672E48" w:rsidP="00672E48">
            <w:pPr>
              <w:pStyle w:val="ListParagraph"/>
              <w:numPr>
                <w:ilvl w:val="0"/>
                <w:numId w:val="9"/>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Label change on </w:t>
            </w:r>
            <w:r w:rsidR="00543C7D" w:rsidRPr="00543C7D">
              <w:rPr>
                <w:rFonts w:ascii="Segoe UI Light" w:hAnsi="Segoe UI Light" w:cs="Segoe UI Light"/>
                <w:b/>
                <w:bCs/>
                <w:color w:val="000000"/>
                <w:sz w:val="22"/>
                <w:szCs w:val="22"/>
                <w:lang w:eastAsia="en-ZA"/>
              </w:rPr>
              <w:t>P</w:t>
            </w:r>
            <w:r w:rsidRPr="00543C7D">
              <w:rPr>
                <w:rFonts w:ascii="Segoe UI Light" w:hAnsi="Segoe UI Light" w:cs="Segoe UI Light"/>
                <w:b/>
                <w:bCs/>
                <w:color w:val="000000"/>
                <w:sz w:val="22"/>
                <w:szCs w:val="22"/>
                <w:lang w:eastAsia="en-ZA"/>
              </w:rPr>
              <w:t>rocurement plan</w:t>
            </w:r>
          </w:p>
          <w:p w14:paraId="10A80CD2" w14:textId="77777777" w:rsidR="00543C7D" w:rsidRDefault="00543C7D" w:rsidP="00672E48">
            <w:pPr>
              <w:pStyle w:val="ListParagraph"/>
              <w:numPr>
                <w:ilvl w:val="0"/>
                <w:numId w:val="9"/>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Additional </w:t>
            </w:r>
            <w:r w:rsidRPr="00543C7D">
              <w:rPr>
                <w:rFonts w:ascii="Segoe UI Light" w:hAnsi="Segoe UI Light" w:cs="Segoe UI Light"/>
                <w:b/>
                <w:bCs/>
                <w:color w:val="000000"/>
                <w:sz w:val="22"/>
                <w:szCs w:val="22"/>
                <w:lang w:eastAsia="en-ZA"/>
              </w:rPr>
              <w:t>segregation of duties</w:t>
            </w:r>
            <w:r>
              <w:rPr>
                <w:rFonts w:ascii="Segoe UI Light" w:hAnsi="Segoe UI Light" w:cs="Segoe UI Light"/>
                <w:color w:val="000000"/>
                <w:sz w:val="22"/>
                <w:szCs w:val="22"/>
                <w:lang w:eastAsia="en-ZA"/>
              </w:rPr>
              <w:t xml:space="preserve"> on the RFQ was added. Technical team members cannot view the Vendor response lines </w:t>
            </w:r>
          </w:p>
          <w:p w14:paraId="29A7C69C" w14:textId="77777777" w:rsidR="00543C7D" w:rsidRDefault="00543C7D" w:rsidP="00672E48">
            <w:pPr>
              <w:pStyle w:val="ListParagraph"/>
              <w:numPr>
                <w:ilvl w:val="0"/>
                <w:numId w:val="9"/>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543C7D">
              <w:rPr>
                <w:rFonts w:ascii="Segoe UI Light" w:hAnsi="Segoe UI Light" w:cs="Segoe UI Light"/>
                <w:b/>
                <w:bCs/>
                <w:color w:val="000000"/>
                <w:sz w:val="22"/>
                <w:szCs w:val="22"/>
                <w:lang w:eastAsia="en-ZA"/>
              </w:rPr>
              <w:t>Evaluation setup</w:t>
            </w:r>
            <w:r>
              <w:rPr>
                <w:rFonts w:ascii="Segoe UI Light" w:hAnsi="Segoe UI Light" w:cs="Segoe UI Light"/>
                <w:color w:val="000000"/>
                <w:sz w:val="22"/>
                <w:szCs w:val="22"/>
                <w:lang w:eastAsia="en-ZA"/>
              </w:rPr>
              <w:t xml:space="preserve"> now supports three more options.</w:t>
            </w:r>
          </w:p>
          <w:p w14:paraId="7E362321" w14:textId="5C73D3A7" w:rsidR="006F28DF" w:rsidRPr="00672E48" w:rsidRDefault="006F28DF" w:rsidP="00672E48">
            <w:pPr>
              <w:pStyle w:val="ListParagraph"/>
              <w:numPr>
                <w:ilvl w:val="0"/>
                <w:numId w:val="9"/>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RFQ line items are now used to create </w:t>
            </w:r>
            <w:r w:rsidRPr="006F28DF">
              <w:rPr>
                <w:rFonts w:ascii="Segoe UI Light" w:hAnsi="Segoe UI Light" w:cs="Segoe UI Light"/>
                <w:b/>
                <w:bCs/>
                <w:color w:val="000000"/>
                <w:sz w:val="22"/>
                <w:szCs w:val="22"/>
                <w:lang w:eastAsia="en-ZA"/>
              </w:rPr>
              <w:t>Item lines on the Contract</w:t>
            </w:r>
            <w:r>
              <w:rPr>
                <w:rFonts w:ascii="Segoe UI Light" w:hAnsi="Segoe UI Light" w:cs="Segoe UI Light"/>
                <w:color w:val="000000"/>
                <w:sz w:val="22"/>
                <w:szCs w:val="22"/>
                <w:lang w:eastAsia="en-ZA"/>
              </w:rPr>
              <w:t xml:space="preserve"> when users Accept a vendor bid.</w:t>
            </w:r>
          </w:p>
        </w:tc>
      </w:tr>
      <w:tr w:rsidR="004D68C7" w:rsidRPr="00257662" w14:paraId="497925EC"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48A94" w14:textId="23857BAF" w:rsidR="004D68C7" w:rsidRDefault="00771315"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Approval authority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8C505B7" w14:textId="7AD9E405" w:rsidR="004D68C7" w:rsidRPr="004D68C7" w:rsidRDefault="00771315" w:rsidP="004D68C7">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enum; </w:t>
            </w:r>
            <w:r w:rsidRPr="00771315">
              <w:rPr>
                <w:rFonts w:ascii="Segoe UI Light" w:hAnsi="Segoe UI Light" w:cs="Segoe UI Light"/>
                <w:b/>
                <w:bCs/>
                <w:color w:val="000000"/>
                <w:sz w:val="22"/>
                <w:szCs w:val="22"/>
                <w:lang w:eastAsia="en-ZA"/>
              </w:rPr>
              <w:t>label = Source</w:t>
            </w:r>
            <w:r>
              <w:rPr>
                <w:rFonts w:ascii="Segoe UI Light" w:hAnsi="Segoe UI Light" w:cs="Segoe UI Light"/>
                <w:color w:val="000000"/>
                <w:sz w:val="22"/>
                <w:szCs w:val="22"/>
                <w:lang w:eastAsia="en-ZA"/>
              </w:rPr>
              <w:t xml:space="preserve"> was added. This to allow for other objects (PO, PR etc.) to use this table of approval limits.</w:t>
            </w:r>
          </w:p>
        </w:tc>
      </w:tr>
      <w:tr w:rsidR="00193870" w:rsidRPr="00257662" w14:paraId="1975866C"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5AB8E" w14:textId="6690F018" w:rsidR="00193870" w:rsidRDefault="006A4F2D"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D135374" w14:textId="0C2C1AE5" w:rsidR="00193870" w:rsidRPr="00A257F3" w:rsidRDefault="006A4F2D" w:rsidP="00193870">
            <w:pPr>
              <w:pStyle w:val="ListParagraph"/>
              <w:ind w:left="-2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Normal </w:t>
            </w:r>
            <w:r w:rsidRPr="006A4F2D">
              <w:rPr>
                <w:rFonts w:ascii="Segoe UI Light" w:hAnsi="Segoe UI Light" w:cs="Segoe UI Light"/>
                <w:b/>
                <w:bCs/>
                <w:color w:val="000000"/>
                <w:sz w:val="22"/>
                <w:szCs w:val="22"/>
                <w:lang w:eastAsia="en-ZA"/>
              </w:rPr>
              <w:t>Financial dimensions</w:t>
            </w:r>
            <w:r>
              <w:rPr>
                <w:rFonts w:ascii="Segoe UI Light" w:hAnsi="Segoe UI Light" w:cs="Segoe UI Light"/>
                <w:color w:val="000000"/>
                <w:sz w:val="22"/>
                <w:szCs w:val="22"/>
                <w:lang w:eastAsia="en-ZA"/>
              </w:rPr>
              <w:t xml:space="preserve"> are now available for selection on the detail form.</w:t>
            </w:r>
          </w:p>
        </w:tc>
      </w:tr>
      <w:tr w:rsidR="009D522B" w:rsidRPr="00393889" w14:paraId="6BC8042A"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495FE" w14:textId="01E90D53" w:rsidR="009D522B" w:rsidRPr="00393889" w:rsidRDefault="009D522B" w:rsidP="00131518">
            <w:pPr>
              <w:rPr>
                <w:rFonts w:ascii="Segoe UI Light" w:hAnsi="Segoe UI Light" w:cs="Segoe UI Light"/>
                <w:color w:val="000000"/>
                <w:sz w:val="22"/>
                <w:szCs w:val="22"/>
                <w:lang w:val="en-ZA" w:eastAsia="en-ZA"/>
              </w:rPr>
            </w:pPr>
            <w:r w:rsidRPr="00393889">
              <w:rPr>
                <w:rFonts w:ascii="Segoe UI Light" w:hAnsi="Segoe UI Light" w:cs="Segoe UI Light"/>
                <w:color w:val="000000" w:themeColor="text1"/>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2F5B43F" w14:textId="14D5A0A3" w:rsidR="00393889" w:rsidRDefault="00393889" w:rsidP="00393889">
            <w:pPr>
              <w:pStyle w:val="ListParagraph"/>
              <w:numPr>
                <w:ilvl w:val="0"/>
                <w:numId w:val="11"/>
              </w:numPr>
              <w:rPr>
                <w:rFonts w:ascii="Segoe UI Light" w:hAnsi="Segoe UI Light" w:cs="Segoe UI Light"/>
                <w:color w:val="000000"/>
                <w:sz w:val="22"/>
                <w:szCs w:val="22"/>
                <w:lang w:eastAsia="en-ZA"/>
              </w:rPr>
            </w:pPr>
            <w:r w:rsidRPr="00393889">
              <w:rPr>
                <w:rFonts w:ascii="Segoe UI Light" w:hAnsi="Segoe UI Light" w:cs="Segoe UI Light"/>
                <w:color w:val="000000"/>
                <w:sz w:val="22"/>
                <w:szCs w:val="22"/>
                <w:lang w:eastAsia="en-ZA"/>
              </w:rPr>
              <w:t xml:space="preserve">The </w:t>
            </w:r>
            <w:r>
              <w:rPr>
                <w:rFonts w:ascii="Segoe UI Light" w:hAnsi="Segoe UI Light" w:cs="Segoe UI Light"/>
                <w:color w:val="000000"/>
                <w:sz w:val="22"/>
                <w:szCs w:val="22"/>
                <w:lang w:eastAsia="en-ZA"/>
              </w:rPr>
              <w:t xml:space="preserve">Draft </w:t>
            </w:r>
            <w:r w:rsidRPr="00393889">
              <w:rPr>
                <w:rFonts w:ascii="Segoe UI Light" w:hAnsi="Segoe UI Light" w:cs="Segoe UI Light"/>
                <w:color w:val="000000"/>
                <w:sz w:val="22"/>
                <w:szCs w:val="22"/>
                <w:lang w:eastAsia="en-ZA"/>
              </w:rPr>
              <w:t xml:space="preserve">watermark </w:t>
            </w:r>
            <w:r>
              <w:rPr>
                <w:rFonts w:ascii="Segoe UI Light" w:hAnsi="Segoe UI Light" w:cs="Segoe UI Light"/>
                <w:color w:val="000000"/>
                <w:sz w:val="22"/>
                <w:szCs w:val="22"/>
                <w:lang w:eastAsia="en-ZA"/>
              </w:rPr>
              <w:t>can now be temporarily bypassed for data take on.</w:t>
            </w:r>
          </w:p>
          <w:p w14:paraId="101A339E" w14:textId="0C344716" w:rsidR="00393889" w:rsidRDefault="00393889" w:rsidP="00393889">
            <w:pPr>
              <w:pStyle w:val="ListParagraph"/>
              <w:numPr>
                <w:ilvl w:val="0"/>
                <w:numId w:val="11"/>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Some fields on the Parameters were increased in filed size.</w:t>
            </w:r>
          </w:p>
          <w:p w14:paraId="6BF126F9" w14:textId="6DE94352" w:rsidR="00393889" w:rsidRPr="00393889" w:rsidRDefault="00393889" w:rsidP="00393889">
            <w:pPr>
              <w:pStyle w:val="ListParagraph"/>
              <w:numPr>
                <w:ilvl w:val="0"/>
                <w:numId w:val="11"/>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Control measures menu item is now also available under PTW.</w:t>
            </w:r>
          </w:p>
          <w:p w14:paraId="5E5B3333" w14:textId="796641C2" w:rsidR="00701C47" w:rsidRPr="00393889" w:rsidRDefault="00393889" w:rsidP="00393889">
            <w:pPr>
              <w:pStyle w:val="ListParagraph"/>
              <w:numPr>
                <w:ilvl w:val="0"/>
                <w:numId w:val="11"/>
              </w:numPr>
              <w:rPr>
                <w:rFonts w:ascii="Segoe UI" w:hAnsi="Segoe UI" w:cs="Segoe UI"/>
                <w:sz w:val="21"/>
                <w:szCs w:val="21"/>
              </w:rPr>
            </w:pPr>
            <w:r w:rsidRPr="00393889">
              <w:rPr>
                <w:rFonts w:ascii="Segoe UI Light" w:hAnsi="Segoe UI Light" w:cs="Segoe UI Light"/>
                <w:color w:val="000000"/>
                <w:sz w:val="22"/>
                <w:szCs w:val="22"/>
                <w:lang w:eastAsia="en-ZA"/>
              </w:rPr>
              <w:t>The security roles were enhanced.</w:t>
            </w:r>
          </w:p>
        </w:tc>
      </w:tr>
    </w:tbl>
    <w:p w14:paraId="57602FE2" w14:textId="77777777" w:rsidR="000F5E6A" w:rsidRPr="00393889" w:rsidRDefault="000F5E6A">
      <w:pPr>
        <w:rPr>
          <w:rFonts w:ascii="Segoe UI Light" w:hAnsi="Segoe UI Light" w:cs="Segoe UI Light"/>
          <w:i/>
          <w:kern w:val="32"/>
          <w:sz w:val="28"/>
          <w:szCs w:val="32"/>
        </w:rPr>
      </w:pPr>
    </w:p>
    <w:p w14:paraId="4A2A16A8" w14:textId="55E6867A"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525FA5">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B23B2" w:rsidRPr="00257662" w14:paraId="5AA01D88"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3C19" w14:textId="0C9A6F45" w:rsidR="00BB23B2" w:rsidRDefault="00062872"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A08B1F7" w14:textId="11BBAEAA" w:rsidR="0059222A" w:rsidRPr="0059222A" w:rsidRDefault="00062872" w:rsidP="0059222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Tender evaluation report SSRS report gave an error on execution. This is now fixed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F4A1E">
        <w:trPr>
          <w:trHeight w:val="300"/>
        </w:trPr>
        <w:tc>
          <w:tcPr>
            <w:tcW w:w="2230"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5D7C7A">
        <w:trPr>
          <w:trHeight w:val="600"/>
        </w:trPr>
        <w:tc>
          <w:tcPr>
            <w:tcW w:w="2230"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44D840" w14:textId="77777777" w:rsidR="00CA0080" w:rsidRDefault="00CA0080">
      <w:r>
        <w:separator/>
      </w:r>
    </w:p>
  </w:endnote>
  <w:endnote w:type="continuationSeparator" w:id="0">
    <w:p w14:paraId="7EABA9BE" w14:textId="77777777" w:rsidR="00CA0080" w:rsidRDefault="00CA0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F348E" w14:textId="77777777" w:rsidR="00CA0080" w:rsidRDefault="00CA0080">
      <w:r>
        <w:separator/>
      </w:r>
    </w:p>
  </w:footnote>
  <w:footnote w:type="continuationSeparator" w:id="0">
    <w:p w14:paraId="78E0173E" w14:textId="77777777" w:rsidR="00CA0080" w:rsidRDefault="00CA0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496A31"/>
    <w:multiLevelType w:val="hybridMultilevel"/>
    <w:tmpl w:val="0CEE6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D3011E3"/>
    <w:multiLevelType w:val="multilevel"/>
    <w:tmpl w:val="FBBE3716"/>
    <w:numStyleLink w:val="StyleBulleted10pt"/>
  </w:abstractNum>
  <w:abstractNum w:abstractNumId="10"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0"/>
  </w:num>
  <w:num w:numId="2" w16cid:durableId="1364477225">
    <w:abstractNumId w:val="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6"/>
  </w:num>
  <w:num w:numId="5" w16cid:durableId="1550144897">
    <w:abstractNumId w:val="4"/>
  </w:num>
  <w:num w:numId="6" w16cid:durableId="913201191">
    <w:abstractNumId w:val="3"/>
  </w:num>
  <w:num w:numId="7" w16cid:durableId="1893346438">
    <w:abstractNumId w:val="7"/>
  </w:num>
  <w:num w:numId="8" w16cid:durableId="2002728994">
    <w:abstractNumId w:val="5"/>
  </w:num>
  <w:num w:numId="9" w16cid:durableId="12532859">
    <w:abstractNumId w:val="8"/>
  </w:num>
  <w:num w:numId="10" w16cid:durableId="1184393069">
    <w:abstractNumId w:val="1"/>
  </w:num>
  <w:num w:numId="11" w16cid:durableId="74510527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36CC"/>
    <w:rsid w:val="00044083"/>
    <w:rsid w:val="0004409C"/>
    <w:rsid w:val="000445C5"/>
    <w:rsid w:val="0004545A"/>
    <w:rsid w:val="00045703"/>
    <w:rsid w:val="0004650B"/>
    <w:rsid w:val="0004682D"/>
    <w:rsid w:val="00046FF4"/>
    <w:rsid w:val="00047032"/>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261B"/>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C0B31"/>
    <w:rsid w:val="000C1416"/>
    <w:rsid w:val="000C162C"/>
    <w:rsid w:val="000C1BF8"/>
    <w:rsid w:val="000C1C4E"/>
    <w:rsid w:val="000C20DD"/>
    <w:rsid w:val="000C2377"/>
    <w:rsid w:val="000C2728"/>
    <w:rsid w:val="000C2C46"/>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C2"/>
    <w:rsid w:val="001470C4"/>
    <w:rsid w:val="00147449"/>
    <w:rsid w:val="00147837"/>
    <w:rsid w:val="00150ABF"/>
    <w:rsid w:val="001518F8"/>
    <w:rsid w:val="00151C5B"/>
    <w:rsid w:val="00151E52"/>
    <w:rsid w:val="001521DF"/>
    <w:rsid w:val="0015236C"/>
    <w:rsid w:val="00152831"/>
    <w:rsid w:val="00152899"/>
    <w:rsid w:val="00152D9B"/>
    <w:rsid w:val="00153256"/>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BE"/>
    <w:rsid w:val="002637CD"/>
    <w:rsid w:val="002641F2"/>
    <w:rsid w:val="00264EE2"/>
    <w:rsid w:val="002651DC"/>
    <w:rsid w:val="0026543C"/>
    <w:rsid w:val="00265C41"/>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35A"/>
    <w:rsid w:val="002F6DF1"/>
    <w:rsid w:val="002F7855"/>
    <w:rsid w:val="002F7B0F"/>
    <w:rsid w:val="002F7EDC"/>
    <w:rsid w:val="002F7F1E"/>
    <w:rsid w:val="00301BD1"/>
    <w:rsid w:val="00302036"/>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177"/>
    <w:rsid w:val="003A48A2"/>
    <w:rsid w:val="003A4FEF"/>
    <w:rsid w:val="003A53A9"/>
    <w:rsid w:val="003A635B"/>
    <w:rsid w:val="003A6FBE"/>
    <w:rsid w:val="003A774D"/>
    <w:rsid w:val="003A7D5C"/>
    <w:rsid w:val="003B00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CD6"/>
    <w:rsid w:val="00524D37"/>
    <w:rsid w:val="00524F17"/>
    <w:rsid w:val="00524F8E"/>
    <w:rsid w:val="005253BD"/>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F1C"/>
    <w:rsid w:val="006B319C"/>
    <w:rsid w:val="006B33A6"/>
    <w:rsid w:val="006B42FC"/>
    <w:rsid w:val="006B4CE4"/>
    <w:rsid w:val="006B4F99"/>
    <w:rsid w:val="006B5E1D"/>
    <w:rsid w:val="006B610C"/>
    <w:rsid w:val="006B654E"/>
    <w:rsid w:val="006B72CA"/>
    <w:rsid w:val="006B7882"/>
    <w:rsid w:val="006B7B97"/>
    <w:rsid w:val="006B7BD0"/>
    <w:rsid w:val="006C0E68"/>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D"/>
    <w:rsid w:val="00925408"/>
    <w:rsid w:val="009254F7"/>
    <w:rsid w:val="00925BFA"/>
    <w:rsid w:val="00925D6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136D"/>
    <w:rsid w:val="009D1B08"/>
    <w:rsid w:val="009D22CF"/>
    <w:rsid w:val="009D2CC0"/>
    <w:rsid w:val="009D2E6F"/>
    <w:rsid w:val="009D363B"/>
    <w:rsid w:val="009D3D8F"/>
    <w:rsid w:val="009D42E4"/>
    <w:rsid w:val="009D4B7D"/>
    <w:rsid w:val="009D4C9B"/>
    <w:rsid w:val="009D4EE6"/>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3035"/>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D9E"/>
    <w:rsid w:val="00AC4FFD"/>
    <w:rsid w:val="00AC5688"/>
    <w:rsid w:val="00AC5A6D"/>
    <w:rsid w:val="00AC5D51"/>
    <w:rsid w:val="00AC627E"/>
    <w:rsid w:val="00AC6836"/>
    <w:rsid w:val="00AC700A"/>
    <w:rsid w:val="00AC7979"/>
    <w:rsid w:val="00AC7993"/>
    <w:rsid w:val="00AC7A9C"/>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B9F"/>
    <w:rsid w:val="00B42BE2"/>
    <w:rsid w:val="00B43134"/>
    <w:rsid w:val="00B4334F"/>
    <w:rsid w:val="00B4335F"/>
    <w:rsid w:val="00B43463"/>
    <w:rsid w:val="00B440C8"/>
    <w:rsid w:val="00B448BB"/>
    <w:rsid w:val="00B44CB9"/>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71"/>
    <w:rsid w:val="00C165D6"/>
    <w:rsid w:val="00C168A6"/>
    <w:rsid w:val="00C16DB2"/>
    <w:rsid w:val="00C17BA8"/>
    <w:rsid w:val="00C2114A"/>
    <w:rsid w:val="00C21767"/>
    <w:rsid w:val="00C217F3"/>
    <w:rsid w:val="00C21937"/>
    <w:rsid w:val="00C2240F"/>
    <w:rsid w:val="00C227B5"/>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335"/>
    <w:rsid w:val="00DB15C3"/>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0876"/>
    <w:rsid w:val="00E210D3"/>
    <w:rsid w:val="00E2134B"/>
    <w:rsid w:val="00E21FE9"/>
    <w:rsid w:val="00E22AE5"/>
    <w:rsid w:val="00E2310C"/>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4760C"/>
    <w:rsid w:val="00F503AD"/>
    <w:rsid w:val="00F50B48"/>
    <w:rsid w:val="00F50EED"/>
    <w:rsid w:val="00F52526"/>
    <w:rsid w:val="00F5253B"/>
    <w:rsid w:val="00F5320A"/>
    <w:rsid w:val="00F535D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643"/>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1183</TotalTime>
  <Pages>1</Pages>
  <Words>1170</Words>
  <Characters>6670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Riaan van der Berg</cp:lastModifiedBy>
  <cp:revision>125</cp:revision>
  <cp:lastPrinted>2020-09-11T09:54:00Z</cp:lastPrinted>
  <dcterms:created xsi:type="dcterms:W3CDTF">2024-07-17T10:13:00Z</dcterms:created>
  <dcterms:modified xsi:type="dcterms:W3CDTF">2024-10-05T10:32:00Z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