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2.2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34145F37"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r w:rsidR="00335A0D" w:rsidRPr="0038766A">
        <w:rPr>
          <w:rFonts w:ascii="Segoe UI Light" w:hAnsi="Segoe UI Light" w:cstheme="minorHAnsi"/>
          <w:i/>
          <w:sz w:val="32"/>
          <w:szCs w:val="32"/>
          <w:lang w:val="fr-FR"/>
        </w:rPr>
        <w:t>product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00531525" w:rsidRPr="0038766A">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00531525" w:rsidRPr="0038766A">
        <w:rPr>
          <w:rFonts w:ascii="Segoe UI Light" w:hAnsi="Segoe UI Light" w:cstheme="minorHAnsi"/>
          <w:sz w:val="32"/>
          <w:szCs w:val="32"/>
          <w:lang w:val="fr-FR"/>
        </w:rPr>
        <w:t>.</w:t>
      </w:r>
      <w:r w:rsidR="00D470FB">
        <w:rPr>
          <w:rFonts w:ascii="Segoe UI Light" w:hAnsi="Segoe UI Light" w:cstheme="minorHAnsi"/>
          <w:sz w:val="32"/>
          <w:szCs w:val="32"/>
          <w:lang w:val="fr-FR"/>
        </w:rPr>
        <w:t>2</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307659CA"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w:t>
      </w:r>
      <w:r w:rsidR="00D470FB">
        <w:rPr>
          <w:rFonts w:ascii="Segoe UI Light" w:hAnsi="Segoe UI Light" w:cstheme="minorHAnsi"/>
          <w:caps/>
          <w:sz w:val="22"/>
          <w:szCs w:val="22"/>
        </w:rPr>
        <w:t>2</w:t>
      </w:r>
      <w:r w:rsidR="00C011FF" w:rsidRPr="000967A2">
        <w:rPr>
          <w:rFonts w:ascii="Segoe UI Light" w:hAnsi="Segoe UI Light" w:cstheme="minorHAnsi"/>
          <w:caps/>
          <w:sz w:val="22"/>
          <w:szCs w:val="22"/>
        </w:rPr>
        <w:t>-</w:t>
      </w:r>
      <w:r w:rsidR="00D470FB">
        <w:rPr>
          <w:rFonts w:ascii="Segoe UI Light" w:hAnsi="Segoe UI Light" w:cstheme="minorHAnsi"/>
          <w:caps/>
          <w:sz w:val="22"/>
          <w:szCs w:val="22"/>
        </w:rPr>
        <w:t>07</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6280DA89"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E12951">
        <w:rPr>
          <w:rFonts w:ascii="Segoe UI Light" w:hAnsi="Segoe UI Light" w:cstheme="minorHAnsi"/>
          <w:sz w:val="24"/>
        </w:rPr>
        <w:t>3</w:t>
      </w:r>
      <w:r w:rsidR="00B20DEA" w:rsidRPr="00B33515">
        <w:rPr>
          <w:rFonts w:ascii="Segoe UI Light" w:hAnsi="Segoe UI Light" w:cstheme="minorHAnsi"/>
          <w:sz w:val="24"/>
        </w:rPr>
        <w:t>_</w:t>
      </w:r>
      <w:r w:rsidR="00E12951">
        <w:rPr>
          <w:rFonts w:ascii="Segoe UI Light" w:hAnsi="Segoe UI Light" w:cstheme="minorHAnsi"/>
          <w:sz w:val="24"/>
        </w:rPr>
        <w:t>1620</w:t>
      </w:r>
      <w:r w:rsidR="00B20DEA" w:rsidRPr="00B33515">
        <w:rPr>
          <w:rFonts w:ascii="Segoe UI Light" w:hAnsi="Segoe UI Light" w:cstheme="minorHAnsi"/>
          <w:sz w:val="24"/>
        </w:rPr>
        <w:t>_</w:t>
      </w:r>
      <w:r w:rsidR="00D470FB">
        <w:rPr>
          <w:rFonts w:ascii="Segoe UI Light" w:hAnsi="Segoe UI Light" w:cstheme="minorHAnsi"/>
          <w:sz w:val="24"/>
        </w:rPr>
        <w:t>2</w:t>
      </w:r>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6E5889B1"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97497">
              <w:rPr>
                <w:rFonts w:ascii="Segoe UI Light" w:hAnsi="Segoe UI Light" w:cstheme="minorHAnsi"/>
                <w:sz w:val="24"/>
              </w:rPr>
              <w:t>2</w:t>
            </w:r>
          </w:p>
        </w:tc>
        <w:tc>
          <w:tcPr>
            <w:tcW w:w="2977" w:type="dxa"/>
          </w:tcPr>
          <w:p w14:paraId="5F171275" w14:textId="503C0FAA" w:rsidR="00F92EDF" w:rsidRPr="00B33515" w:rsidRDefault="00A578DA" w:rsidP="00531525">
            <w:pPr>
              <w:rPr>
                <w:rFonts w:ascii="Segoe UI Light" w:hAnsi="Segoe UI Light" w:cstheme="minorHAnsi"/>
                <w:sz w:val="24"/>
              </w:rPr>
            </w:pPr>
            <w:r w:rsidRPr="00A578DA">
              <w:rPr>
                <w:rFonts w:ascii="Segoe UI Light" w:hAnsi="Segoe UI Light" w:cstheme="minorHAnsi"/>
                <w:sz w:val="24"/>
              </w:rPr>
              <w:t>10.0.2095.59</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5C12F026" w:rsidR="00F92EDF" w:rsidRPr="00B33515" w:rsidRDefault="00F92EDF" w:rsidP="006B1360">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0F15D6">
              <w:rPr>
                <w:rFonts w:ascii="Segoe UI Light" w:hAnsi="Segoe UI Light" w:cstheme="minorHAnsi"/>
                <w:sz w:val="24"/>
              </w:rPr>
              <w:t>6</w:t>
            </w:r>
          </w:p>
        </w:tc>
        <w:tc>
          <w:tcPr>
            <w:tcW w:w="2977" w:type="dxa"/>
          </w:tcPr>
          <w:p w14:paraId="09CCA6CE" w14:textId="358C0537"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97497">
              <w:rPr>
                <w:rFonts w:ascii="Segoe UI Light" w:hAnsi="Segoe UI Light" w:cs="Segoe UI Light"/>
                <w:sz w:val="24"/>
              </w:rPr>
              <w:t>7452.66</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3DD79D7D" w:rsidR="00300C14" w:rsidRPr="000967A2" w:rsidRDefault="00300C14" w:rsidP="00B33515">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w:t>
            </w:r>
            <w:r w:rsidR="00B97497">
              <w:rPr>
                <w:rFonts w:ascii="Segoe UI Light" w:hAnsi="Segoe UI Light" w:cstheme="minorHAnsi"/>
                <w:sz w:val="24"/>
              </w:rPr>
              <w:t>2</w:t>
            </w:r>
            <w:r w:rsidR="00433CB9">
              <w:rPr>
                <w:rFonts w:ascii="Segoe UI Light" w:hAnsi="Segoe UI Light" w:cstheme="minorHAnsi"/>
                <w:sz w:val="24"/>
              </w:rPr>
              <w:t>2</w:t>
            </w:r>
            <w:r w:rsidRPr="00B33515">
              <w:rPr>
                <w:rFonts w:ascii="Segoe UI Light" w:hAnsi="Segoe UI Light" w:cstheme="minorHAnsi"/>
                <w:sz w:val="24"/>
              </w:rPr>
              <w:t xml:space="preserve"> (isv)</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760"/>
      </w:tblGrid>
      <w:tr w:rsidR="00836431" w:rsidRPr="000967A2" w14:paraId="5D566A19" w14:textId="77777777" w:rsidTr="00F47FA4">
        <w:trPr>
          <w:cantSplit/>
          <w:trHeight w:val="300"/>
        </w:trPr>
        <w:tc>
          <w:tcPr>
            <w:tcW w:w="1442"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0B6008" w:rsidRPr="000967A2" w14:paraId="70127C3B" w14:textId="77777777" w:rsidTr="00F47FA4">
        <w:trPr>
          <w:trHeight w:val="70"/>
        </w:trPr>
        <w:tc>
          <w:tcPr>
            <w:tcW w:w="1442" w:type="dxa"/>
            <w:tcBorders>
              <w:left w:val="single" w:sz="4" w:space="0" w:color="auto"/>
              <w:right w:val="single" w:sz="4" w:space="0" w:color="auto"/>
            </w:tcBorders>
            <w:shd w:val="clear" w:color="auto" w:fill="auto"/>
            <w:noWrap/>
            <w:vAlign w:val="center"/>
          </w:tcPr>
          <w:p w14:paraId="41C6A735" w14:textId="6A6A3EAF" w:rsidR="000B6008" w:rsidRDefault="000B6008"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Investments</w:t>
            </w:r>
          </w:p>
        </w:tc>
        <w:tc>
          <w:tcPr>
            <w:tcW w:w="8760" w:type="dxa"/>
            <w:tcBorders>
              <w:top w:val="single" w:sz="4" w:space="0" w:color="auto"/>
              <w:left w:val="single" w:sz="4" w:space="0" w:color="auto"/>
              <w:bottom w:val="single" w:sz="4" w:space="0" w:color="auto"/>
              <w:right w:val="single" w:sz="4" w:space="0" w:color="auto"/>
            </w:tcBorders>
            <w:shd w:val="clear" w:color="auto" w:fill="auto"/>
            <w:vAlign w:val="center"/>
          </w:tcPr>
          <w:p w14:paraId="76336428" w14:textId="77777777" w:rsidR="00B375FC" w:rsidRDefault="006908AF" w:rsidP="006718BD">
            <w:pPr>
              <w:pStyle w:val="ListParagraph"/>
              <w:numPr>
                <w:ilvl w:val="0"/>
                <w:numId w:val="4"/>
              </w:numPr>
              <w:shd w:val="clear" w:color="auto" w:fill="FFFFFF"/>
              <w:ind w:left="341"/>
              <w:rPr>
                <w:rFonts w:ascii="Segoe UI Light" w:hAnsi="Segoe UI Light" w:cs="Segoe UI Light"/>
                <w:sz w:val="22"/>
                <w:szCs w:val="22"/>
              </w:rPr>
            </w:pPr>
            <w:r w:rsidRPr="006908AF">
              <w:rPr>
                <w:rFonts w:ascii="Segoe UI Light" w:hAnsi="Segoe UI Light" w:cs="Segoe UI Light"/>
                <w:sz w:val="22"/>
                <w:szCs w:val="22"/>
              </w:rPr>
              <w:t>A new "</w:t>
            </w:r>
            <w:r w:rsidRPr="006908AF">
              <w:rPr>
                <w:rFonts w:ascii="Segoe UI Light" w:hAnsi="Segoe UI Light" w:cs="Segoe UI Light"/>
                <w:b/>
                <w:bCs/>
                <w:sz w:val="22"/>
                <w:szCs w:val="22"/>
              </w:rPr>
              <w:t>Investment Term</w:t>
            </w:r>
            <w:r w:rsidRPr="006908AF">
              <w:rPr>
                <w:rFonts w:ascii="Segoe UI Light" w:hAnsi="Segoe UI Light" w:cs="Segoe UI Light"/>
                <w:sz w:val="22"/>
                <w:szCs w:val="22"/>
              </w:rPr>
              <w:t xml:space="preserve">" subsection has been added to the header section of both </w:t>
            </w:r>
            <w:r w:rsidRPr="006908AF">
              <w:rPr>
                <w:rFonts w:ascii="Segoe UI Light" w:hAnsi="Segoe UI Light" w:cs="Segoe UI Light"/>
                <w:b/>
                <w:bCs/>
                <w:sz w:val="22"/>
                <w:szCs w:val="22"/>
              </w:rPr>
              <w:t>Cash</w:t>
            </w:r>
            <w:r w:rsidRPr="006908AF">
              <w:rPr>
                <w:rFonts w:ascii="Segoe UI Light" w:hAnsi="Segoe UI Light" w:cs="Segoe UI Light"/>
                <w:sz w:val="22"/>
                <w:szCs w:val="22"/>
              </w:rPr>
              <w:t xml:space="preserve"> and </w:t>
            </w:r>
            <w:r w:rsidRPr="006908AF">
              <w:rPr>
                <w:rFonts w:ascii="Segoe UI Light" w:hAnsi="Segoe UI Light" w:cs="Segoe UI Light"/>
                <w:b/>
                <w:bCs/>
                <w:sz w:val="22"/>
                <w:szCs w:val="22"/>
              </w:rPr>
              <w:t>Non-</w:t>
            </w:r>
            <w:r>
              <w:rPr>
                <w:rFonts w:ascii="Segoe UI Light" w:hAnsi="Segoe UI Light" w:cs="Segoe UI Light"/>
                <w:b/>
                <w:bCs/>
                <w:sz w:val="22"/>
                <w:szCs w:val="22"/>
              </w:rPr>
              <w:t>c</w:t>
            </w:r>
            <w:r w:rsidRPr="006908AF">
              <w:rPr>
                <w:rFonts w:ascii="Segoe UI Light" w:hAnsi="Segoe UI Light" w:cs="Segoe UI Light"/>
                <w:b/>
                <w:bCs/>
                <w:sz w:val="22"/>
                <w:szCs w:val="22"/>
              </w:rPr>
              <w:t>ash Investments</w:t>
            </w:r>
            <w:r w:rsidRPr="006908AF">
              <w:rPr>
                <w:rFonts w:ascii="Segoe UI Light" w:hAnsi="Segoe UI Light" w:cs="Segoe UI Light"/>
                <w:sz w:val="22"/>
                <w:szCs w:val="22"/>
              </w:rPr>
              <w:t xml:space="preserve">. </w:t>
            </w:r>
          </w:p>
          <w:p w14:paraId="7D097D22" w14:textId="18BBC2F8" w:rsidR="000B6008" w:rsidRPr="00F24B62" w:rsidRDefault="006908AF" w:rsidP="00B375FC">
            <w:pPr>
              <w:pStyle w:val="ListParagraph"/>
              <w:numPr>
                <w:ilvl w:val="0"/>
                <w:numId w:val="13"/>
              </w:numPr>
              <w:shd w:val="clear" w:color="auto" w:fill="FFFFFF" w:themeFill="background1"/>
              <w:rPr>
                <w:rFonts w:ascii="Segoe UI Light" w:hAnsi="Segoe UI Light" w:cs="Segoe UI Light"/>
                <w:sz w:val="22"/>
                <w:szCs w:val="22"/>
              </w:rPr>
            </w:pPr>
            <w:r w:rsidRPr="006908AF">
              <w:rPr>
                <w:rFonts w:ascii="Segoe UI Light" w:hAnsi="Segoe UI Light" w:cs="Segoe UI Light"/>
                <w:sz w:val="22"/>
                <w:szCs w:val="22"/>
              </w:rPr>
              <w:t>This subsection includes a drop-down menu labeled "</w:t>
            </w:r>
            <w:r w:rsidRPr="006908AF">
              <w:rPr>
                <w:rFonts w:ascii="Segoe UI Light" w:hAnsi="Segoe UI Light" w:cs="Segoe UI Light"/>
                <w:b/>
                <w:bCs/>
                <w:sz w:val="22"/>
                <w:szCs w:val="22"/>
              </w:rPr>
              <w:t>Term</w:t>
            </w:r>
            <w:r w:rsidRPr="006908AF">
              <w:rPr>
                <w:rFonts w:ascii="Segoe UI Light" w:hAnsi="Segoe UI Light" w:cs="Segoe UI Light"/>
                <w:sz w:val="22"/>
                <w:szCs w:val="22"/>
              </w:rPr>
              <w:t>," allowing users to select between Short, Medium, and Long-term investments.</w:t>
            </w:r>
          </w:p>
        </w:tc>
      </w:tr>
      <w:tr w:rsidR="000B6008" w:rsidRPr="000967A2" w14:paraId="02B42C74" w14:textId="77777777" w:rsidTr="00F47FA4">
        <w:trPr>
          <w:trHeight w:val="70"/>
        </w:trPr>
        <w:tc>
          <w:tcPr>
            <w:tcW w:w="1442" w:type="dxa"/>
            <w:tcBorders>
              <w:left w:val="single" w:sz="4" w:space="0" w:color="auto"/>
              <w:right w:val="single" w:sz="4" w:space="0" w:color="auto"/>
            </w:tcBorders>
            <w:shd w:val="clear" w:color="auto" w:fill="auto"/>
            <w:noWrap/>
            <w:vAlign w:val="center"/>
          </w:tcPr>
          <w:p w14:paraId="5CCA2D2B" w14:textId="6C466A1D" w:rsidR="000B6008" w:rsidRDefault="000B6008"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Data management</w:t>
            </w:r>
          </w:p>
        </w:tc>
        <w:tc>
          <w:tcPr>
            <w:tcW w:w="8760" w:type="dxa"/>
            <w:tcBorders>
              <w:top w:val="single" w:sz="4" w:space="0" w:color="auto"/>
              <w:left w:val="single" w:sz="4" w:space="0" w:color="auto"/>
              <w:bottom w:val="single" w:sz="4" w:space="0" w:color="auto"/>
              <w:right w:val="single" w:sz="4" w:space="0" w:color="auto"/>
            </w:tcBorders>
            <w:shd w:val="clear" w:color="auto" w:fill="auto"/>
            <w:vAlign w:val="center"/>
          </w:tcPr>
          <w:p w14:paraId="12093D3A" w14:textId="164F3511" w:rsidR="00B10A37" w:rsidRDefault="00B10A37" w:rsidP="000B600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Updated data entities for investments:</w:t>
            </w:r>
          </w:p>
          <w:p w14:paraId="6DD381F0" w14:textId="269DE28F" w:rsidR="000B6008" w:rsidRPr="000B6008" w:rsidRDefault="000B6008" w:rsidP="00B10A37">
            <w:pPr>
              <w:pStyle w:val="ListParagraph"/>
              <w:numPr>
                <w:ilvl w:val="0"/>
                <w:numId w:val="13"/>
              </w:numPr>
              <w:shd w:val="clear" w:color="auto" w:fill="FFFFFF" w:themeFill="background1"/>
              <w:rPr>
                <w:rFonts w:ascii="Segoe UI Light" w:hAnsi="Segoe UI Light" w:cs="Segoe UI Light"/>
                <w:sz w:val="22"/>
                <w:szCs w:val="22"/>
              </w:rPr>
            </w:pPr>
            <w:r w:rsidRPr="000B6008">
              <w:rPr>
                <w:rFonts w:ascii="Segoe UI Light" w:hAnsi="Segoe UI Light" w:cs="Segoe UI Light"/>
                <w:sz w:val="22"/>
                <w:szCs w:val="22"/>
              </w:rPr>
              <w:t xml:space="preserve">The </w:t>
            </w:r>
            <w:r w:rsidRPr="000B6008">
              <w:rPr>
                <w:rFonts w:ascii="Segoe UI Light" w:hAnsi="Segoe UI Light" w:cs="Segoe UI Light"/>
                <w:b/>
                <w:bCs/>
                <w:sz w:val="22"/>
                <w:szCs w:val="22"/>
              </w:rPr>
              <w:t>Cash Investments data entity</w:t>
            </w:r>
            <w:r w:rsidRPr="000B6008">
              <w:rPr>
                <w:rFonts w:ascii="Segoe UI Light" w:hAnsi="Segoe UI Light" w:cs="Segoe UI Light"/>
                <w:sz w:val="22"/>
                <w:szCs w:val="22"/>
              </w:rPr>
              <w:t xml:space="preserve"> now includes the newly created </w:t>
            </w:r>
            <w:r w:rsidRPr="000B6008">
              <w:rPr>
                <w:rFonts w:ascii="Segoe UI Light" w:hAnsi="Segoe UI Light" w:cs="Segoe UI Light"/>
                <w:b/>
                <w:bCs/>
                <w:sz w:val="22"/>
                <w:szCs w:val="22"/>
              </w:rPr>
              <w:t xml:space="preserve">Investment </w:t>
            </w:r>
            <w:r>
              <w:rPr>
                <w:rFonts w:ascii="Segoe UI Light" w:hAnsi="Segoe UI Light" w:cs="Segoe UI Light"/>
                <w:b/>
                <w:bCs/>
                <w:sz w:val="22"/>
                <w:szCs w:val="22"/>
              </w:rPr>
              <w:t>t</w:t>
            </w:r>
            <w:r w:rsidRPr="000B6008">
              <w:rPr>
                <w:rFonts w:ascii="Segoe UI Light" w:hAnsi="Segoe UI Light" w:cs="Segoe UI Light"/>
                <w:b/>
                <w:bCs/>
                <w:sz w:val="22"/>
                <w:szCs w:val="22"/>
              </w:rPr>
              <w:t>erm</w:t>
            </w:r>
            <w:r w:rsidR="006908AF">
              <w:rPr>
                <w:rFonts w:ascii="Segoe UI Light" w:hAnsi="Segoe UI Light" w:cs="Segoe UI Light"/>
                <w:b/>
                <w:bCs/>
                <w:sz w:val="22"/>
                <w:szCs w:val="22"/>
              </w:rPr>
              <w:t>s</w:t>
            </w:r>
            <w:r w:rsidRPr="000B6008">
              <w:rPr>
                <w:rFonts w:ascii="Segoe UI Light" w:hAnsi="Segoe UI Light" w:cs="Segoe UI Light"/>
                <w:sz w:val="22"/>
                <w:szCs w:val="22"/>
              </w:rPr>
              <w:t xml:space="preserve"> field.</w:t>
            </w:r>
          </w:p>
          <w:p w14:paraId="5333BBB0" w14:textId="7A130A2B" w:rsidR="000B6008" w:rsidRDefault="000B6008" w:rsidP="00B10A37">
            <w:pPr>
              <w:pStyle w:val="ListParagraph"/>
              <w:numPr>
                <w:ilvl w:val="0"/>
                <w:numId w:val="13"/>
              </w:numPr>
              <w:shd w:val="clear" w:color="auto" w:fill="FFFFFF" w:themeFill="background1"/>
              <w:rPr>
                <w:rFonts w:ascii="Segoe UI Light" w:hAnsi="Segoe UI Light" w:cs="Segoe UI Light"/>
                <w:sz w:val="22"/>
                <w:szCs w:val="22"/>
              </w:rPr>
            </w:pPr>
            <w:r w:rsidRPr="000B6008">
              <w:rPr>
                <w:rFonts w:ascii="Segoe UI Light" w:hAnsi="Segoe UI Light" w:cs="Segoe UI Light"/>
                <w:sz w:val="22"/>
                <w:szCs w:val="22"/>
              </w:rPr>
              <w:t xml:space="preserve">The </w:t>
            </w:r>
            <w:r w:rsidRPr="000B6008">
              <w:rPr>
                <w:rFonts w:ascii="Segoe UI Light" w:hAnsi="Segoe UI Light" w:cs="Segoe UI Light"/>
                <w:b/>
                <w:bCs/>
                <w:sz w:val="22"/>
                <w:szCs w:val="22"/>
              </w:rPr>
              <w:t>Non-Cash Investments data entity</w:t>
            </w:r>
            <w:r w:rsidRPr="000B6008">
              <w:rPr>
                <w:rFonts w:ascii="Segoe UI Light" w:hAnsi="Segoe UI Light" w:cs="Segoe UI Light"/>
                <w:sz w:val="22"/>
                <w:szCs w:val="22"/>
              </w:rPr>
              <w:t xml:space="preserve"> also includes the newly created </w:t>
            </w:r>
            <w:r w:rsidRPr="000B6008">
              <w:rPr>
                <w:rFonts w:ascii="Segoe UI Light" w:hAnsi="Segoe UI Light" w:cs="Segoe UI Light"/>
                <w:b/>
                <w:bCs/>
                <w:sz w:val="22"/>
                <w:szCs w:val="22"/>
              </w:rPr>
              <w:t xml:space="preserve">Investment </w:t>
            </w:r>
            <w:r>
              <w:rPr>
                <w:rFonts w:ascii="Segoe UI Light" w:hAnsi="Segoe UI Light" w:cs="Segoe UI Light"/>
                <w:b/>
                <w:bCs/>
                <w:sz w:val="22"/>
                <w:szCs w:val="22"/>
              </w:rPr>
              <w:t>t</w:t>
            </w:r>
            <w:r w:rsidRPr="000B6008">
              <w:rPr>
                <w:rFonts w:ascii="Segoe UI Light" w:hAnsi="Segoe UI Light" w:cs="Segoe UI Light"/>
                <w:b/>
                <w:bCs/>
                <w:sz w:val="22"/>
                <w:szCs w:val="22"/>
              </w:rPr>
              <w:t>erm</w:t>
            </w:r>
            <w:r w:rsidRPr="000B6008">
              <w:rPr>
                <w:rFonts w:ascii="Segoe UI Light" w:hAnsi="Segoe UI Light" w:cs="Segoe UI Light"/>
                <w:sz w:val="22"/>
                <w:szCs w:val="22"/>
              </w:rPr>
              <w:t xml:space="preserve"> field.</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3DF16FC3">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433CB9" w:rsidRPr="000967A2" w14:paraId="447C0054" w14:textId="77777777" w:rsidTr="00755475">
        <w:trPr>
          <w:trHeight w:val="135"/>
        </w:trPr>
        <w:tc>
          <w:tcPr>
            <w:tcW w:w="2250" w:type="dxa"/>
            <w:tcBorders>
              <w:top w:val="single" w:sz="4" w:space="0" w:color="auto"/>
              <w:left w:val="single" w:sz="4" w:space="0" w:color="auto"/>
              <w:right w:val="single" w:sz="4" w:space="0" w:color="auto"/>
            </w:tcBorders>
            <w:noWrap/>
            <w:vAlign w:val="center"/>
          </w:tcPr>
          <w:p w14:paraId="265B7DC9" w14:textId="1D1E3463" w:rsidR="00433CB9" w:rsidRDefault="000B6008" w:rsidP="0038228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right w:val="single" w:sz="4" w:space="0" w:color="auto"/>
            </w:tcBorders>
            <w:vAlign w:val="center"/>
          </w:tcPr>
          <w:p w14:paraId="1EF552F3" w14:textId="14C4335D" w:rsidR="00433CB9" w:rsidRPr="00063F08" w:rsidRDefault="00063F08" w:rsidP="00063F08">
            <w:pPr>
              <w:pStyle w:val="ListParagraph"/>
              <w:numPr>
                <w:ilvl w:val="0"/>
                <w:numId w:val="4"/>
              </w:numPr>
              <w:shd w:val="clear" w:color="auto" w:fill="FFFFFF"/>
              <w:ind w:left="341"/>
              <w:rPr>
                <w:rFonts w:ascii="Segoe UI Light" w:hAnsi="Segoe UI Light" w:cs="Segoe UI Light"/>
                <w:sz w:val="22"/>
                <w:szCs w:val="22"/>
              </w:rPr>
            </w:pPr>
            <w:r w:rsidRPr="00063F08">
              <w:rPr>
                <w:rFonts w:ascii="Segoe UI Light" w:hAnsi="Segoe UI Light" w:cs="Segoe UI Light"/>
                <w:sz w:val="22"/>
                <w:szCs w:val="22"/>
              </w:rPr>
              <w:t xml:space="preserve">The issue with the </w:t>
            </w:r>
            <w:r w:rsidRPr="00063F08">
              <w:rPr>
                <w:rFonts w:ascii="Segoe UI Light" w:hAnsi="Segoe UI Light" w:cs="Segoe UI Light"/>
                <w:b/>
                <w:bCs/>
                <w:sz w:val="22"/>
                <w:szCs w:val="22"/>
              </w:rPr>
              <w:t>Update Interest Rate Groups Participant Rates</w:t>
            </w:r>
            <w:r w:rsidRPr="00063F08">
              <w:rPr>
                <w:rFonts w:ascii="Segoe UI Light" w:hAnsi="Segoe UI Light" w:cs="Segoe UI Light"/>
                <w:sz w:val="22"/>
                <w:szCs w:val="22"/>
              </w:rPr>
              <w:t xml:space="preserve"> batch job, where changes to existing rates didn't update the </w:t>
            </w:r>
            <w:r w:rsidRPr="00063F08">
              <w:rPr>
                <w:rFonts w:ascii="Segoe UI Light" w:hAnsi="Segoe UI Light" w:cs="Segoe UI Light"/>
                <w:b/>
                <w:bCs/>
                <w:sz w:val="22"/>
                <w:szCs w:val="22"/>
              </w:rPr>
              <w:t xml:space="preserve">Margin </w:t>
            </w:r>
            <w:r w:rsidRPr="00063F08">
              <w:rPr>
                <w:rFonts w:ascii="Segoe UI Light" w:hAnsi="Segoe UI Light" w:cs="Segoe UI Light"/>
                <w:sz w:val="22"/>
                <w:szCs w:val="22"/>
              </w:rPr>
              <w:t xml:space="preserve">and </w:t>
            </w:r>
            <w:r w:rsidRPr="00063F08">
              <w:rPr>
                <w:rFonts w:ascii="Segoe UI Light" w:hAnsi="Segoe UI Light" w:cs="Segoe UI Light"/>
                <w:b/>
                <w:bCs/>
                <w:sz w:val="22"/>
                <w:szCs w:val="22"/>
              </w:rPr>
              <w:t>Total interest</w:t>
            </w:r>
            <w:r w:rsidRPr="00063F08">
              <w:rPr>
                <w:rFonts w:ascii="Segoe UI Light" w:hAnsi="Segoe UI Light" w:cs="Segoe UI Light"/>
                <w:sz w:val="22"/>
                <w:szCs w:val="22"/>
              </w:rPr>
              <w:t xml:space="preserve"> </w:t>
            </w:r>
            <w:r w:rsidRPr="00063F08">
              <w:rPr>
                <w:rFonts w:ascii="Segoe UI Light" w:hAnsi="Segoe UI Light" w:cs="Segoe UI Light"/>
                <w:b/>
                <w:bCs/>
                <w:sz w:val="22"/>
                <w:szCs w:val="22"/>
              </w:rPr>
              <w:t>rates</w:t>
            </w:r>
            <w:r w:rsidRPr="00063F08">
              <w:rPr>
                <w:rFonts w:ascii="Segoe UI Light" w:hAnsi="Segoe UI Light" w:cs="Segoe UI Light"/>
                <w:sz w:val="22"/>
                <w:szCs w:val="22"/>
              </w:rPr>
              <w:t xml:space="preserve"> on the participant rate table, has been resolved. Now, when changes are made to the Group Leader's rate table and the batch job is run, it will also update the participant rates accordingly.</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BB0F" w14:textId="77777777" w:rsidR="00EC7962" w:rsidRDefault="00EC7962">
      <w:r>
        <w:separator/>
      </w:r>
    </w:p>
  </w:endnote>
  <w:endnote w:type="continuationSeparator" w:id="0">
    <w:p w14:paraId="2867F5F9" w14:textId="77777777" w:rsidR="00EC7962" w:rsidRDefault="00EC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D0AD8" w14:textId="77777777" w:rsidR="00EC7962" w:rsidRDefault="00EC7962">
      <w:r>
        <w:separator/>
      </w:r>
    </w:p>
  </w:footnote>
  <w:footnote w:type="continuationSeparator" w:id="0">
    <w:p w14:paraId="2F312107" w14:textId="77777777" w:rsidR="00EC7962" w:rsidRDefault="00EC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3F08"/>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100FD3"/>
    <w:rsid w:val="00101977"/>
    <w:rsid w:val="00101B1C"/>
    <w:rsid w:val="00101DE1"/>
    <w:rsid w:val="00102B67"/>
    <w:rsid w:val="001033C2"/>
    <w:rsid w:val="00104719"/>
    <w:rsid w:val="0010566A"/>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0B5"/>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69EF"/>
    <w:rsid w:val="00A86A2B"/>
    <w:rsid w:val="00A86E09"/>
    <w:rsid w:val="00A8743B"/>
    <w:rsid w:val="00A918A6"/>
    <w:rsid w:val="00A91BE3"/>
    <w:rsid w:val="00A92356"/>
    <w:rsid w:val="00A92B17"/>
    <w:rsid w:val="00A93134"/>
    <w:rsid w:val="00A93AAE"/>
    <w:rsid w:val="00A93C4B"/>
    <w:rsid w:val="00A93DAF"/>
    <w:rsid w:val="00A94074"/>
    <w:rsid w:val="00A944CD"/>
    <w:rsid w:val="00A945A2"/>
    <w:rsid w:val="00A94D2E"/>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497"/>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A71"/>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93"/>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966050A"/>
    <w:rsid w:val="0A3D60C5"/>
    <w:rsid w:val="0AA810D0"/>
    <w:rsid w:val="0AFB4A41"/>
    <w:rsid w:val="0CEC4E74"/>
    <w:rsid w:val="0EE6F8A9"/>
    <w:rsid w:val="0F8D7350"/>
    <w:rsid w:val="10C510FE"/>
    <w:rsid w:val="11DC4897"/>
    <w:rsid w:val="144ADFA0"/>
    <w:rsid w:val="1810AE37"/>
    <w:rsid w:val="195FA492"/>
    <w:rsid w:val="1ACFFE81"/>
    <w:rsid w:val="1BD23BD2"/>
    <w:rsid w:val="1DCA36E1"/>
    <w:rsid w:val="1FC71DBC"/>
    <w:rsid w:val="1FEB45D8"/>
    <w:rsid w:val="24AB806C"/>
    <w:rsid w:val="2AF2C076"/>
    <w:rsid w:val="2BD861F4"/>
    <w:rsid w:val="2D2AEA6C"/>
    <w:rsid w:val="33D38E56"/>
    <w:rsid w:val="3626B2CD"/>
    <w:rsid w:val="3A60DF0B"/>
    <w:rsid w:val="3B59E48E"/>
    <w:rsid w:val="3CBBE03B"/>
    <w:rsid w:val="3DF16FC3"/>
    <w:rsid w:val="47B7DA9B"/>
    <w:rsid w:val="482D6BAF"/>
    <w:rsid w:val="5133516E"/>
    <w:rsid w:val="5458AAAC"/>
    <w:rsid w:val="5677DC50"/>
    <w:rsid w:val="568A8D83"/>
    <w:rsid w:val="5C6CE3B0"/>
    <w:rsid w:val="5F82CDC8"/>
    <w:rsid w:val="6029D1D8"/>
    <w:rsid w:val="603A41E5"/>
    <w:rsid w:val="6204092E"/>
    <w:rsid w:val="63740B8C"/>
    <w:rsid w:val="687F7846"/>
    <w:rsid w:val="6883391E"/>
    <w:rsid w:val="6ADAB416"/>
    <w:rsid w:val="6CA5547B"/>
    <w:rsid w:val="71E3229E"/>
    <w:rsid w:val="74D910F0"/>
    <w:rsid w:val="79313926"/>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3.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4.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18</cp:revision>
  <cp:lastPrinted>2019-07-22T10:33:00Z</cp:lastPrinted>
  <dcterms:created xsi:type="dcterms:W3CDTF">2025-02-10T08:38:00Z</dcterms:created>
  <dcterms:modified xsi:type="dcterms:W3CDTF">2025-02-10T09:28:00Z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