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4978BC" w:rsidRDefault="009F444C" w:rsidP="009A030E">
      <w:pPr>
        <w:rPr>
          <w:rFonts w:ascii="Segoe UI Light" w:hAnsi="Segoe UI Light" w:cs="Segoe UI Light"/>
          <w:sz w:val="22"/>
          <w:szCs w:val="22"/>
        </w:rPr>
      </w:pPr>
      <w:r w:rsidRPr="004978BC">
        <w:rPr>
          <w:rFonts w:ascii="Segoe UI Light" w:hAnsi="Segoe UI Light" w:cs="Segoe UI Light"/>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4978BC" w:rsidRDefault="0018391D">
      <w:pPr>
        <w:rPr>
          <w:rFonts w:ascii="Segoe UI Light" w:hAnsi="Segoe UI Light" w:cs="Segoe UI Light"/>
          <w:sz w:val="22"/>
          <w:szCs w:val="22"/>
        </w:rPr>
      </w:pPr>
    </w:p>
    <w:p w14:paraId="4E781119" w14:textId="77777777" w:rsidR="0018391D" w:rsidRPr="004978BC" w:rsidRDefault="0018391D">
      <w:pPr>
        <w:rPr>
          <w:rFonts w:ascii="Segoe UI Light" w:hAnsi="Segoe UI Light" w:cs="Segoe UI Light"/>
          <w:sz w:val="22"/>
          <w:szCs w:val="22"/>
        </w:rPr>
      </w:pPr>
    </w:p>
    <w:p w14:paraId="6F34CC23" w14:textId="77777777" w:rsidR="0018391D" w:rsidRPr="004978BC" w:rsidRDefault="0018391D">
      <w:pPr>
        <w:rPr>
          <w:rFonts w:ascii="Segoe UI Light" w:hAnsi="Segoe UI Light" w:cs="Segoe UI Light"/>
          <w:sz w:val="22"/>
          <w:szCs w:val="22"/>
        </w:rPr>
      </w:pPr>
    </w:p>
    <w:p w14:paraId="578855AC" w14:textId="77777777" w:rsidR="0018391D" w:rsidRPr="004978BC" w:rsidRDefault="0018391D">
      <w:pPr>
        <w:rPr>
          <w:rFonts w:ascii="Segoe UI Light" w:hAnsi="Segoe UI Light" w:cs="Segoe UI Light"/>
          <w:sz w:val="22"/>
          <w:szCs w:val="22"/>
        </w:rPr>
      </w:pPr>
    </w:p>
    <w:p w14:paraId="244B842C" w14:textId="77777777" w:rsidR="0018391D" w:rsidRPr="004978BC" w:rsidRDefault="0018391D">
      <w:pPr>
        <w:rPr>
          <w:rFonts w:ascii="Segoe UI Light" w:hAnsi="Segoe UI Light" w:cs="Segoe UI Light"/>
          <w:sz w:val="22"/>
          <w:szCs w:val="22"/>
        </w:rPr>
      </w:pPr>
    </w:p>
    <w:p w14:paraId="001A59EA" w14:textId="77777777" w:rsidR="0018391D" w:rsidRPr="004978BC" w:rsidRDefault="0018391D">
      <w:pPr>
        <w:rPr>
          <w:rFonts w:ascii="Segoe UI Light" w:hAnsi="Segoe UI Light" w:cs="Segoe UI Light"/>
          <w:sz w:val="22"/>
          <w:szCs w:val="22"/>
        </w:rPr>
      </w:pPr>
    </w:p>
    <w:p w14:paraId="391269E9" w14:textId="77777777" w:rsidR="006329D1" w:rsidRPr="004978BC" w:rsidRDefault="006329D1">
      <w:pPr>
        <w:rPr>
          <w:rFonts w:ascii="Segoe UI Light" w:hAnsi="Segoe UI Light" w:cs="Segoe UI Light"/>
          <w:sz w:val="22"/>
          <w:szCs w:val="22"/>
        </w:rPr>
      </w:pPr>
    </w:p>
    <w:p w14:paraId="0DF815E4" w14:textId="77777777" w:rsidR="0018391D" w:rsidRPr="004978BC" w:rsidRDefault="0018391D">
      <w:pPr>
        <w:rPr>
          <w:rFonts w:ascii="Segoe UI Light" w:hAnsi="Segoe UI Light" w:cs="Segoe UI Light"/>
          <w:sz w:val="22"/>
          <w:szCs w:val="22"/>
        </w:rPr>
      </w:pPr>
    </w:p>
    <w:p w14:paraId="016C81EF" w14:textId="7C337C26" w:rsidR="0018391D" w:rsidRPr="004978BC" w:rsidRDefault="006329D1" w:rsidP="006329D1">
      <w:pPr>
        <w:jc w:val="right"/>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4978BC" w:rsidRDefault="0018391D">
      <w:pPr>
        <w:rPr>
          <w:rFonts w:ascii="Segoe UI Light" w:hAnsi="Segoe UI Light" w:cs="Segoe UI Light"/>
          <w:sz w:val="22"/>
          <w:szCs w:val="22"/>
        </w:rPr>
      </w:pPr>
    </w:p>
    <w:p w14:paraId="24FAC07E" w14:textId="775F0ABC" w:rsidR="009D363B" w:rsidRPr="004978BC" w:rsidRDefault="009D363B" w:rsidP="00C4394D">
      <w:pPr>
        <w:ind w:left="142"/>
        <w:jc w:val="right"/>
        <w:rPr>
          <w:rFonts w:ascii="Segoe UI Light" w:hAnsi="Segoe UI Light" w:cs="Segoe UI Light"/>
          <w:sz w:val="22"/>
          <w:szCs w:val="22"/>
        </w:rPr>
      </w:pPr>
    </w:p>
    <w:p w14:paraId="42B77B3D" w14:textId="77777777" w:rsidR="0018391D" w:rsidRPr="004978BC" w:rsidRDefault="0018391D">
      <w:pPr>
        <w:rPr>
          <w:rFonts w:ascii="Segoe UI Light" w:hAnsi="Segoe UI Light" w:cs="Segoe UI Light"/>
          <w:sz w:val="22"/>
          <w:szCs w:val="22"/>
        </w:rPr>
      </w:pPr>
    </w:p>
    <w:p w14:paraId="13FFA85B" w14:textId="77777777" w:rsidR="0018391D" w:rsidRPr="004978BC" w:rsidRDefault="0018391D">
      <w:pPr>
        <w:rPr>
          <w:rFonts w:ascii="Segoe UI Light" w:hAnsi="Segoe UI Light" w:cs="Segoe UI Light"/>
          <w:sz w:val="22"/>
          <w:szCs w:val="22"/>
        </w:rPr>
      </w:pPr>
    </w:p>
    <w:p w14:paraId="51EA72B0" w14:textId="77777777" w:rsidR="0018391D" w:rsidRPr="004978BC" w:rsidRDefault="0018391D">
      <w:pPr>
        <w:rPr>
          <w:rFonts w:ascii="Segoe UI Light" w:hAnsi="Segoe UI Light" w:cs="Segoe UI Light"/>
          <w:sz w:val="22"/>
          <w:szCs w:val="22"/>
        </w:rPr>
      </w:pPr>
    </w:p>
    <w:p w14:paraId="2A3EBCA8" w14:textId="77777777" w:rsidR="00F93D53" w:rsidRPr="004978BC" w:rsidRDefault="00F93D53" w:rsidP="00270150">
      <w:pPr>
        <w:ind w:left="2160"/>
        <w:rPr>
          <w:rFonts w:ascii="Segoe UI Light" w:hAnsi="Segoe UI Light" w:cs="Segoe UI Light"/>
          <w:sz w:val="22"/>
          <w:szCs w:val="22"/>
        </w:rPr>
      </w:pPr>
    </w:p>
    <w:p w14:paraId="57B762D2" w14:textId="0E8FC5B5" w:rsidR="00C4394D" w:rsidRPr="00650AB2" w:rsidRDefault="00C84303" w:rsidP="00C4394D">
      <w:pPr>
        <w:jc w:val="center"/>
        <w:rPr>
          <w:rFonts w:ascii="Segoe UI Light" w:hAnsi="Segoe UI Light" w:cs="Segoe UI Light"/>
          <w:sz w:val="32"/>
          <w:szCs w:val="22"/>
        </w:rPr>
      </w:pPr>
      <w:r w:rsidRPr="00650AB2">
        <w:rPr>
          <w:rFonts w:ascii="Segoe UI Light" w:hAnsi="Segoe UI Light" w:cs="Segoe UI Light"/>
          <w:sz w:val="32"/>
          <w:szCs w:val="22"/>
        </w:rPr>
        <w:t>Treasury Management Software</w:t>
      </w:r>
    </w:p>
    <w:p w14:paraId="59BB613C" w14:textId="77777777" w:rsidR="005A6CED" w:rsidRPr="00650AB2" w:rsidRDefault="005A6CED" w:rsidP="00C4394D">
      <w:pPr>
        <w:jc w:val="center"/>
        <w:rPr>
          <w:rFonts w:ascii="Segoe UI Light" w:hAnsi="Segoe UI Light" w:cs="Segoe UI Light"/>
          <w:sz w:val="32"/>
          <w:szCs w:val="22"/>
        </w:rPr>
      </w:pPr>
    </w:p>
    <w:p w14:paraId="3156E9CE" w14:textId="77777777" w:rsidR="00C4394D" w:rsidRPr="00650AB2" w:rsidRDefault="00C4394D" w:rsidP="00C4394D">
      <w:pPr>
        <w:jc w:val="center"/>
        <w:rPr>
          <w:rFonts w:ascii="Segoe UI Light" w:hAnsi="Segoe UI Light" w:cs="Segoe UI Light"/>
          <w:sz w:val="32"/>
          <w:szCs w:val="22"/>
        </w:rPr>
      </w:pPr>
    </w:p>
    <w:p w14:paraId="6E5463AB" w14:textId="77777777" w:rsidR="00C4394D" w:rsidRPr="00650AB2" w:rsidRDefault="00C4394D" w:rsidP="00C4394D">
      <w:pPr>
        <w:jc w:val="center"/>
        <w:rPr>
          <w:rFonts w:ascii="Segoe UI Light" w:hAnsi="Segoe UI Light" w:cs="Segoe UI Light"/>
          <w:sz w:val="32"/>
          <w:szCs w:val="22"/>
        </w:rPr>
      </w:pPr>
      <w:r w:rsidRPr="00650AB2">
        <w:rPr>
          <w:rFonts w:ascii="Segoe UI Light" w:hAnsi="Segoe UI Light" w:cs="Segoe UI Light"/>
          <w:sz w:val="32"/>
          <w:szCs w:val="22"/>
        </w:rPr>
        <w:t>for</w:t>
      </w:r>
    </w:p>
    <w:p w14:paraId="36807D2D" w14:textId="77777777" w:rsidR="00C4394D" w:rsidRPr="00650AB2" w:rsidRDefault="00C4394D" w:rsidP="00C4394D">
      <w:pPr>
        <w:jc w:val="center"/>
        <w:rPr>
          <w:rFonts w:ascii="Segoe UI Light" w:hAnsi="Segoe UI Light" w:cs="Segoe UI Light"/>
          <w:sz w:val="32"/>
          <w:szCs w:val="22"/>
        </w:rPr>
      </w:pPr>
    </w:p>
    <w:p w14:paraId="7A4EEA1B" w14:textId="77777777" w:rsidR="00C4394D" w:rsidRPr="00650AB2" w:rsidRDefault="00C4394D" w:rsidP="00C4394D">
      <w:pPr>
        <w:ind w:left="2160"/>
        <w:rPr>
          <w:rFonts w:ascii="Segoe UI Light" w:hAnsi="Segoe UI Light" w:cs="Segoe UI Light"/>
          <w:b/>
          <w:sz w:val="32"/>
          <w:szCs w:val="22"/>
        </w:rPr>
      </w:pPr>
      <w:r w:rsidRPr="00650AB2">
        <w:rPr>
          <w:rFonts w:ascii="Segoe UI Light" w:hAnsi="Segoe UI Light" w:cs="Segoe UI Light"/>
          <w:b/>
          <w:sz w:val="32"/>
          <w:szCs w:val="22"/>
        </w:rPr>
        <w:t>Microsoft Dynamics 365 for Finance and Operations™</w:t>
      </w:r>
    </w:p>
    <w:p w14:paraId="407807F1" w14:textId="77777777" w:rsidR="00C4394D" w:rsidRPr="00650AB2" w:rsidRDefault="00C4394D" w:rsidP="00270150">
      <w:pPr>
        <w:ind w:left="2160"/>
        <w:rPr>
          <w:rFonts w:ascii="Segoe UI Light" w:hAnsi="Segoe UI Light" w:cs="Segoe UI Light"/>
          <w:sz w:val="32"/>
          <w:szCs w:val="22"/>
        </w:rPr>
      </w:pPr>
    </w:p>
    <w:p w14:paraId="57D58563" w14:textId="77777777" w:rsidR="00C4394D" w:rsidRPr="00650AB2" w:rsidRDefault="00C4394D" w:rsidP="00270150">
      <w:pPr>
        <w:ind w:left="2160"/>
        <w:rPr>
          <w:rFonts w:ascii="Segoe UI Light" w:hAnsi="Segoe UI Light" w:cs="Segoe UI Light"/>
          <w:sz w:val="32"/>
          <w:szCs w:val="22"/>
        </w:rPr>
      </w:pPr>
    </w:p>
    <w:p w14:paraId="7560303F" w14:textId="16E64A92" w:rsidR="00D241F9" w:rsidRPr="00650AB2" w:rsidRDefault="006329D1" w:rsidP="00D241F9">
      <w:pPr>
        <w:jc w:val="center"/>
        <w:rPr>
          <w:rFonts w:ascii="Segoe UI Light" w:hAnsi="Segoe UI Light" w:cs="Segoe UI Light"/>
          <w:sz w:val="32"/>
          <w:szCs w:val="22"/>
        </w:rPr>
      </w:pPr>
      <w:r w:rsidRPr="00BA77D6">
        <w:rPr>
          <w:rFonts w:ascii="Segoe UI Light" w:hAnsi="Segoe UI Light" w:cs="Segoe UI Light"/>
          <w:i/>
          <w:sz w:val="32"/>
          <w:szCs w:val="22"/>
        </w:rPr>
        <w:t>Dynamics</w:t>
      </w:r>
      <w:r w:rsidR="00342CD2" w:rsidRPr="00BA77D6">
        <w:rPr>
          <w:rFonts w:ascii="Segoe UI Light" w:hAnsi="Segoe UI Light" w:cs="Segoe UI Light"/>
          <w:i/>
          <w:sz w:val="32"/>
          <w:szCs w:val="22"/>
        </w:rPr>
        <w:t xml:space="preserve"> </w:t>
      </w:r>
      <w:r w:rsidR="00C84303" w:rsidRPr="00BA77D6">
        <w:rPr>
          <w:rFonts w:ascii="Segoe UI Light" w:hAnsi="Segoe UI Light" w:cs="Segoe UI Light"/>
          <w:i/>
          <w:sz w:val="32"/>
          <w:szCs w:val="22"/>
        </w:rPr>
        <w:t>TMS</w:t>
      </w:r>
      <w:r w:rsidR="00C04308" w:rsidRPr="00BA77D6">
        <w:rPr>
          <w:rFonts w:ascii="Segoe UI Light" w:hAnsi="Segoe UI Light" w:cs="Segoe UI Light"/>
          <w:i/>
          <w:sz w:val="32"/>
          <w:szCs w:val="22"/>
        </w:rPr>
        <w:t xml:space="preserve"> </w:t>
      </w:r>
      <w:r w:rsidR="00335A0D" w:rsidRPr="00BA77D6">
        <w:rPr>
          <w:rFonts w:ascii="Segoe UI Light" w:hAnsi="Segoe UI Light" w:cs="Segoe UI Light"/>
          <w:i/>
          <w:sz w:val="32"/>
          <w:szCs w:val="22"/>
        </w:rPr>
        <w:t>product version</w:t>
      </w:r>
      <w:r w:rsidR="00335A0D" w:rsidRPr="00BA77D6">
        <w:rPr>
          <w:rFonts w:ascii="Segoe UI Light" w:hAnsi="Segoe UI Light" w:cs="Segoe UI Light"/>
          <w:sz w:val="32"/>
          <w:szCs w:val="22"/>
        </w:rPr>
        <w:t xml:space="preserve">: </w:t>
      </w:r>
      <w:r w:rsidR="00C70B89" w:rsidRPr="00BA77D6">
        <w:rPr>
          <w:rFonts w:ascii="Segoe UI Light" w:hAnsi="Segoe UI Light" w:cs="Segoe UI Light"/>
          <w:sz w:val="32"/>
          <w:szCs w:val="22"/>
        </w:rPr>
        <w:t>10.</w:t>
      </w:r>
      <w:r w:rsidR="00E136D9" w:rsidRPr="00BA77D6">
        <w:rPr>
          <w:rFonts w:ascii="Segoe UI Light" w:hAnsi="Segoe UI Light" w:cs="Segoe UI Light"/>
          <w:sz w:val="32"/>
          <w:szCs w:val="22"/>
        </w:rPr>
        <w:t>3</w:t>
      </w:r>
      <w:r w:rsidR="000B7118" w:rsidRPr="00BA77D6">
        <w:rPr>
          <w:rFonts w:ascii="Segoe UI Light" w:hAnsi="Segoe UI Light" w:cs="Segoe UI Light"/>
          <w:sz w:val="32"/>
          <w:szCs w:val="22"/>
        </w:rPr>
        <w:t>1</w:t>
      </w:r>
      <w:r w:rsidR="00E136D9" w:rsidRPr="00BA77D6">
        <w:rPr>
          <w:rFonts w:ascii="Segoe UI Light" w:hAnsi="Segoe UI Light" w:cs="Segoe UI Light"/>
          <w:sz w:val="32"/>
          <w:szCs w:val="22"/>
        </w:rPr>
        <w:t>.2</w:t>
      </w:r>
      <w:r w:rsidR="000B7118" w:rsidRPr="00BA77D6">
        <w:rPr>
          <w:rFonts w:ascii="Segoe UI Light" w:hAnsi="Segoe UI Light" w:cs="Segoe UI Light"/>
          <w:sz w:val="32"/>
          <w:szCs w:val="22"/>
        </w:rPr>
        <w:t>111</w:t>
      </w:r>
      <w:r w:rsidR="00E136D9" w:rsidRPr="00BA77D6">
        <w:rPr>
          <w:rFonts w:ascii="Segoe UI Light" w:hAnsi="Segoe UI Light" w:cs="Segoe UI Light"/>
          <w:sz w:val="32"/>
          <w:szCs w:val="22"/>
        </w:rPr>
        <w:t>.</w:t>
      </w:r>
      <w:r w:rsidR="004F51C8">
        <w:rPr>
          <w:rFonts w:ascii="Segoe UI Light" w:hAnsi="Segoe UI Light" w:cs="Segoe UI Light"/>
          <w:sz w:val="32"/>
          <w:szCs w:val="22"/>
        </w:rPr>
        <w:t>1</w:t>
      </w:r>
      <w:r w:rsidR="00FE1E02">
        <w:rPr>
          <w:rFonts w:ascii="Segoe UI Light" w:hAnsi="Segoe UI Light" w:cs="Segoe UI Light"/>
          <w:sz w:val="32"/>
          <w:szCs w:val="22"/>
        </w:rPr>
        <w:t>1</w:t>
      </w:r>
    </w:p>
    <w:p w14:paraId="02F9A9C4" w14:textId="77777777" w:rsidR="00D241F9" w:rsidRPr="004978BC" w:rsidRDefault="00D241F9" w:rsidP="00D241F9">
      <w:pPr>
        <w:jc w:val="center"/>
        <w:rPr>
          <w:rFonts w:ascii="Segoe UI Light" w:hAnsi="Segoe UI Light" w:cs="Segoe UI Light"/>
          <w:sz w:val="22"/>
          <w:szCs w:val="22"/>
        </w:rPr>
      </w:pPr>
    </w:p>
    <w:p w14:paraId="078F6FAB" w14:textId="4D963D93" w:rsidR="0018391D" w:rsidRPr="004978BC" w:rsidRDefault="007F7F1D" w:rsidP="00342CD2">
      <w:pPr>
        <w:jc w:val="center"/>
        <w:rPr>
          <w:rFonts w:ascii="Segoe UI Light" w:hAnsi="Segoe UI Light" w:cs="Segoe UI Light"/>
          <w:sz w:val="22"/>
          <w:szCs w:val="22"/>
        </w:rPr>
      </w:pPr>
      <w:r w:rsidRPr="004978BC">
        <w:rPr>
          <w:rFonts w:ascii="Segoe UI Light" w:hAnsi="Segoe UI Light" w:cs="Segoe UI Light"/>
          <w:caps/>
          <w:sz w:val="22"/>
          <w:szCs w:val="22"/>
        </w:rPr>
        <w:t>202</w:t>
      </w:r>
      <w:r w:rsidR="00C27D45" w:rsidRPr="004978BC">
        <w:rPr>
          <w:rFonts w:ascii="Segoe UI Light" w:hAnsi="Segoe UI Light" w:cs="Segoe UI Light"/>
          <w:caps/>
          <w:sz w:val="22"/>
          <w:szCs w:val="22"/>
        </w:rPr>
        <w:t>4</w:t>
      </w:r>
      <w:r w:rsidR="005A6CED" w:rsidRPr="004978BC">
        <w:rPr>
          <w:rFonts w:ascii="Segoe UI Light" w:hAnsi="Segoe UI Light" w:cs="Segoe UI Light"/>
          <w:caps/>
          <w:sz w:val="22"/>
          <w:szCs w:val="22"/>
        </w:rPr>
        <w:t>-</w:t>
      </w:r>
      <w:r w:rsidR="004F51C8">
        <w:rPr>
          <w:rFonts w:ascii="Segoe UI Light" w:hAnsi="Segoe UI Light" w:cs="Segoe UI Light"/>
          <w:caps/>
          <w:sz w:val="22"/>
          <w:szCs w:val="22"/>
        </w:rPr>
        <w:t>10</w:t>
      </w:r>
      <w:r w:rsidR="00F45ED0" w:rsidRPr="004978BC">
        <w:rPr>
          <w:rFonts w:ascii="Segoe UI Light" w:hAnsi="Segoe UI Light" w:cs="Segoe UI Light"/>
          <w:caps/>
          <w:sz w:val="22"/>
          <w:szCs w:val="22"/>
        </w:rPr>
        <w:t>-</w:t>
      </w:r>
      <w:r w:rsidR="00FE1E02">
        <w:rPr>
          <w:rFonts w:ascii="Segoe UI Light" w:hAnsi="Segoe UI Light" w:cs="Segoe UI Light"/>
          <w:caps/>
          <w:sz w:val="22"/>
          <w:szCs w:val="22"/>
        </w:rPr>
        <w:t>18</w:t>
      </w:r>
    </w:p>
    <w:p w14:paraId="24BBA51A" w14:textId="77777777" w:rsidR="006B42FC" w:rsidRPr="004978BC" w:rsidRDefault="006B42FC" w:rsidP="00522202">
      <w:pPr>
        <w:ind w:left="2160"/>
        <w:jc w:val="right"/>
        <w:rPr>
          <w:rFonts w:ascii="Segoe UI Light" w:hAnsi="Segoe UI Light" w:cs="Segoe UI Light"/>
          <w:sz w:val="22"/>
          <w:szCs w:val="22"/>
        </w:rPr>
      </w:pPr>
    </w:p>
    <w:p w14:paraId="4DB98FD7" w14:textId="77777777" w:rsidR="009A030E" w:rsidRPr="004978BC" w:rsidRDefault="009A030E" w:rsidP="00342CD2">
      <w:pPr>
        <w:rPr>
          <w:rFonts w:ascii="Segoe UI Light" w:hAnsi="Segoe UI Light" w:cs="Segoe UI Light"/>
          <w:sz w:val="22"/>
          <w:szCs w:val="22"/>
        </w:rPr>
      </w:pPr>
    </w:p>
    <w:p w14:paraId="62D00A30" w14:textId="114C946C" w:rsidR="00270150" w:rsidRPr="004978BC" w:rsidRDefault="006329D1" w:rsidP="00DE0B31">
      <w:pPr>
        <w:rPr>
          <w:rFonts w:ascii="Segoe UI Light" w:hAnsi="Segoe UI Light" w:cs="Segoe UI Light"/>
          <w:sz w:val="22"/>
          <w:szCs w:val="22"/>
        </w:rPr>
      </w:pPr>
      <w:bookmarkStart w:id="0" w:name="_Toc122522330"/>
      <w:r w:rsidRPr="004978BC">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4978BC">
        <w:rPr>
          <w:rFonts w:ascii="Segoe UI Light" w:hAnsi="Segoe UI Light" w:cs="Segoe UI Light"/>
          <w:sz w:val="22"/>
          <w:szCs w:val="22"/>
        </w:rPr>
        <w:br w:type="page"/>
      </w:r>
      <w:bookmarkEnd w:id="0"/>
    </w:p>
    <w:p w14:paraId="109E0D3B" w14:textId="0082722E" w:rsidR="00230306" w:rsidRPr="004978BC" w:rsidRDefault="00230306" w:rsidP="00C4394D">
      <w:pPr>
        <w:pStyle w:val="Heading2"/>
        <w:rPr>
          <w:rFonts w:ascii="Segoe UI Light" w:hAnsi="Segoe UI Light" w:cs="Segoe UI Light"/>
          <w:sz w:val="22"/>
          <w:szCs w:val="22"/>
        </w:rPr>
      </w:pPr>
      <w:bookmarkStart w:id="1" w:name="_Toc11936379"/>
    </w:p>
    <w:bookmarkEnd w:id="1"/>
    <w:p w14:paraId="392CF8E9" w14:textId="465302F8" w:rsidR="000C7F99" w:rsidRPr="004978BC" w:rsidRDefault="000C7F99" w:rsidP="000C7F99">
      <w:pPr>
        <w:rPr>
          <w:rFonts w:ascii="Segoe UI Light" w:hAnsi="Segoe UI Light" w:cs="Segoe U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4978BC" w14:paraId="1BB28A57" w14:textId="77777777" w:rsidTr="000C7F99">
        <w:tc>
          <w:tcPr>
            <w:tcW w:w="5098" w:type="dxa"/>
          </w:tcPr>
          <w:p w14:paraId="0E41EECE" w14:textId="30D98750" w:rsidR="000C7F99" w:rsidRPr="004978BC" w:rsidRDefault="000C7F99" w:rsidP="000C7F99">
            <w:pPr>
              <w:pStyle w:val="Heading2"/>
              <w:rPr>
                <w:rFonts w:ascii="Segoe UI Light" w:hAnsi="Segoe UI Light" w:cs="Segoe UI Light"/>
                <w:sz w:val="22"/>
                <w:szCs w:val="22"/>
              </w:rPr>
            </w:pPr>
            <w:r w:rsidRPr="004978BC">
              <w:rPr>
                <w:rFonts w:ascii="Segoe UI Light" w:hAnsi="Segoe UI Light" w:cs="Segoe UI Light"/>
                <w:sz w:val="22"/>
                <w:szCs w:val="22"/>
              </w:rPr>
              <w:t>D</w:t>
            </w:r>
            <w:r w:rsidR="00AE472D" w:rsidRPr="004978BC">
              <w:rPr>
                <w:rFonts w:ascii="Segoe UI Light" w:hAnsi="Segoe UI Light" w:cs="Segoe UI Light"/>
                <w:sz w:val="22"/>
                <w:szCs w:val="22"/>
              </w:rPr>
              <w:t>ynamics 365 FO</w:t>
            </w:r>
            <w:r w:rsidRPr="004978BC">
              <w:rPr>
                <w:rFonts w:ascii="Segoe UI Light" w:hAnsi="Segoe UI Light" w:cs="Segoe UI Light"/>
                <w:sz w:val="22"/>
                <w:szCs w:val="22"/>
              </w:rPr>
              <w:t xml:space="preserve"> TMS module</w:t>
            </w:r>
          </w:p>
          <w:p w14:paraId="6263331D" w14:textId="77777777" w:rsidR="000C7F99" w:rsidRPr="004978BC" w:rsidRDefault="000C7F99" w:rsidP="000C7F99">
            <w:pPr>
              <w:rPr>
                <w:rFonts w:ascii="Segoe UI Light" w:hAnsi="Segoe UI Light" w:cs="Segoe UI Light"/>
                <w:sz w:val="22"/>
                <w:szCs w:val="22"/>
              </w:rPr>
            </w:pPr>
          </w:p>
          <w:p w14:paraId="407B0AFD" w14:textId="12730A6A"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 xml:space="preserve">TMS is an add-on for Dynamics 365 suite of business application software. </w:t>
            </w:r>
          </w:p>
          <w:p w14:paraId="2F12B416" w14:textId="77777777" w:rsidR="000C7F99" w:rsidRPr="00650AB2" w:rsidRDefault="000C7F99" w:rsidP="000C7F99">
            <w:pPr>
              <w:rPr>
                <w:rFonts w:ascii="Segoe UI Light" w:hAnsi="Segoe UI Light" w:cs="Segoe UI Light"/>
                <w:sz w:val="24"/>
                <w:szCs w:val="22"/>
              </w:rPr>
            </w:pPr>
          </w:p>
          <w:p w14:paraId="68E51B39" w14:textId="660F8EC6" w:rsidR="000C7F99" w:rsidRPr="00650AB2" w:rsidRDefault="000C7F99" w:rsidP="000C7F99">
            <w:pPr>
              <w:rPr>
                <w:rFonts w:ascii="Segoe UI Light" w:hAnsi="Segoe UI Light" w:cs="Segoe UI Light"/>
                <w:sz w:val="24"/>
                <w:szCs w:val="22"/>
              </w:rPr>
            </w:pPr>
            <w:r w:rsidRPr="00650AB2">
              <w:rPr>
                <w:rFonts w:ascii="Segoe UI Light" w:hAnsi="Segoe UI Light" w:cs="Segoe UI Light"/>
                <w:sz w:val="24"/>
                <w:szCs w:val="22"/>
              </w:rPr>
              <w:t>This software provides functionality to support Treasury management as per the depicted sub-modules.</w:t>
            </w:r>
            <w:r w:rsidRPr="00650AB2">
              <w:rPr>
                <w:rFonts w:ascii="Segoe UI Light" w:hAnsi="Segoe UI Light" w:cs="Segoe UI Light"/>
                <w:sz w:val="24"/>
                <w:szCs w:val="22"/>
                <w:lang w:val="en-ZA"/>
              </w:rPr>
              <w:t xml:space="preserve"> </w:t>
            </w:r>
            <w:r w:rsidRPr="00650AB2">
              <w:rPr>
                <w:rFonts w:ascii="Segoe UI Light" w:hAnsi="Segoe UI Light" w:cs="Segoe UI Light"/>
                <w:sz w:val="24"/>
                <w:szCs w:val="22"/>
              </w:rPr>
              <w:t>The D365 Finance and Operations core is developed and owned by Microsoft.</w:t>
            </w:r>
            <w:r w:rsidRPr="00650AB2">
              <w:rPr>
                <w:rFonts w:ascii="Segoe UI Light" w:hAnsi="Segoe UI Light" w:cs="Segoe UI Light"/>
                <w:noProof/>
                <w:sz w:val="24"/>
                <w:szCs w:val="22"/>
              </w:rPr>
              <w:t xml:space="preserve"> </w:t>
            </w:r>
          </w:p>
          <w:p w14:paraId="69824659" w14:textId="77777777" w:rsidR="000C7F99" w:rsidRPr="004978BC" w:rsidRDefault="000C7F99" w:rsidP="007A36E3">
            <w:pPr>
              <w:rPr>
                <w:rFonts w:ascii="Segoe UI Light" w:hAnsi="Segoe UI Light" w:cs="Segoe UI Light"/>
                <w:sz w:val="22"/>
                <w:szCs w:val="22"/>
              </w:rPr>
            </w:pPr>
          </w:p>
        </w:tc>
        <w:tc>
          <w:tcPr>
            <w:tcW w:w="5099" w:type="dxa"/>
          </w:tcPr>
          <w:p w14:paraId="45D1C655" w14:textId="380BBA53" w:rsidR="000C7F99" w:rsidRPr="004978BC" w:rsidRDefault="005F2D39" w:rsidP="005C6D08">
            <w:pPr>
              <w:rPr>
                <w:rFonts w:ascii="Segoe UI Light" w:hAnsi="Segoe UI Light" w:cs="Segoe UI Light"/>
                <w:sz w:val="22"/>
                <w:szCs w:val="22"/>
              </w:rPr>
            </w:pPr>
            <w:r w:rsidRPr="004978BC">
              <w:rPr>
                <w:rFonts w:ascii="Segoe UI Light" w:hAnsi="Segoe UI Light" w:cs="Segoe UI Light"/>
                <w:noProof/>
                <w:sz w:val="22"/>
                <w:szCs w:val="22"/>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4978BC" w:rsidRDefault="007A36E3" w:rsidP="007A36E3">
      <w:pPr>
        <w:rPr>
          <w:rFonts w:ascii="Segoe UI Light" w:hAnsi="Segoe UI Light" w:cs="Segoe UI Light"/>
          <w:sz w:val="22"/>
          <w:szCs w:val="22"/>
        </w:rPr>
      </w:pPr>
    </w:p>
    <w:p w14:paraId="7E615E85" w14:textId="7962054B" w:rsidR="007A36E3" w:rsidRPr="004978BC" w:rsidRDefault="007A36E3" w:rsidP="00317D2F">
      <w:pPr>
        <w:jc w:val="center"/>
        <w:rPr>
          <w:rFonts w:ascii="Segoe UI Light" w:hAnsi="Segoe UI Light" w:cs="Segoe UI Light"/>
          <w:sz w:val="22"/>
          <w:szCs w:val="22"/>
        </w:rPr>
      </w:pPr>
    </w:p>
    <w:p w14:paraId="5070356A" w14:textId="589F2E3E" w:rsidR="00C4394D" w:rsidRPr="004978BC" w:rsidRDefault="00F729BF" w:rsidP="00F729BF">
      <w:pPr>
        <w:tabs>
          <w:tab w:val="left" w:pos="3740"/>
        </w:tabs>
        <w:rPr>
          <w:rFonts w:ascii="Segoe UI Light" w:hAnsi="Segoe UI Light" w:cs="Segoe UI Light"/>
          <w:sz w:val="22"/>
          <w:szCs w:val="22"/>
        </w:rPr>
      </w:pPr>
      <w:r w:rsidRPr="004978BC">
        <w:rPr>
          <w:rFonts w:ascii="Segoe UI Light" w:hAnsi="Segoe UI Light" w:cs="Segoe UI Light"/>
          <w:sz w:val="22"/>
          <w:szCs w:val="22"/>
        </w:rPr>
        <w:tab/>
      </w:r>
    </w:p>
    <w:p w14:paraId="7BBDFF71" w14:textId="19EC06BB" w:rsidR="00020E63" w:rsidRPr="004978BC" w:rsidRDefault="00C4394D" w:rsidP="00020E63">
      <w:pPr>
        <w:rPr>
          <w:rFonts w:ascii="Segoe UI Light" w:hAnsi="Segoe UI Light" w:cs="Segoe UI Light"/>
          <w:sz w:val="22"/>
          <w:szCs w:val="22"/>
        </w:rPr>
      </w:pPr>
      <w:r w:rsidRPr="004978BC">
        <w:rPr>
          <w:rFonts w:ascii="Segoe UI Light" w:hAnsi="Segoe UI Light" w:cs="Segoe UI Light"/>
          <w:sz w:val="22"/>
          <w:szCs w:val="22"/>
        </w:rPr>
        <w:br w:type="page"/>
      </w:r>
    </w:p>
    <w:p w14:paraId="1425C1D8" w14:textId="77777777" w:rsidR="00342CD2" w:rsidRPr="00650AB2" w:rsidRDefault="00D542E0" w:rsidP="00D542E0">
      <w:pPr>
        <w:pStyle w:val="Caption"/>
        <w:rPr>
          <w:rFonts w:ascii="Segoe UI Light" w:hAnsi="Segoe UI Light" w:cs="Segoe UI Light"/>
          <w:sz w:val="24"/>
          <w:szCs w:val="22"/>
        </w:rPr>
      </w:pPr>
      <w:r w:rsidRPr="00650AB2">
        <w:rPr>
          <w:rFonts w:ascii="Segoe UI Light" w:hAnsi="Segoe UI Light" w:cs="Segoe UI Light"/>
          <w:sz w:val="24"/>
          <w:szCs w:val="22"/>
        </w:rPr>
        <w:lastRenderedPageBreak/>
        <w:t>Release version</w:t>
      </w:r>
    </w:p>
    <w:p w14:paraId="078A3BC3" w14:textId="77777777" w:rsidR="00342CD2" w:rsidRPr="00650AB2" w:rsidRDefault="00342CD2" w:rsidP="00342CD2">
      <w:pPr>
        <w:rPr>
          <w:rFonts w:ascii="Segoe UI Light" w:hAnsi="Segoe UI Light" w:cs="Segoe UI Light"/>
          <w:sz w:val="24"/>
          <w:szCs w:val="22"/>
        </w:rPr>
      </w:pPr>
    </w:p>
    <w:p w14:paraId="5D235578" w14:textId="7CBF42D9" w:rsidR="00D542E0" w:rsidRPr="000B7118" w:rsidRDefault="005A3CEB" w:rsidP="00B20DEA">
      <w:pPr>
        <w:outlineLvl w:val="0"/>
        <w:rPr>
          <w:rFonts w:ascii="Segoe UI Light" w:hAnsi="Segoe UI Light" w:cs="Segoe UI Light"/>
          <w:sz w:val="24"/>
          <w:szCs w:val="22"/>
          <w:lang w:eastAsia="en-ZA"/>
        </w:rPr>
      </w:pPr>
      <w:r w:rsidRPr="000B7118">
        <w:rPr>
          <w:rFonts w:ascii="Segoe UI Light" w:hAnsi="Segoe UI Light" w:cs="Segoe UI Light"/>
          <w:b/>
          <w:bCs/>
          <w:sz w:val="24"/>
          <w:szCs w:val="22"/>
        </w:rPr>
        <w:t>TMS</w:t>
      </w:r>
      <w:r w:rsidR="00D542E0" w:rsidRPr="000B7118">
        <w:rPr>
          <w:rFonts w:ascii="Segoe UI Light" w:hAnsi="Segoe UI Light" w:cs="Segoe UI Light"/>
          <w:b/>
          <w:bCs/>
          <w:sz w:val="24"/>
          <w:szCs w:val="22"/>
        </w:rPr>
        <w:t xml:space="preserve"> Package version: </w:t>
      </w:r>
      <w:r w:rsidRPr="000B7118">
        <w:rPr>
          <w:rFonts w:ascii="Segoe UI Light" w:hAnsi="Segoe UI Light" w:cs="Segoe UI Light"/>
          <w:sz w:val="24"/>
          <w:szCs w:val="22"/>
        </w:rPr>
        <w:t>TMS_DeployablePackage</w:t>
      </w:r>
      <w:r w:rsidR="00B20DEA" w:rsidRPr="000B7118">
        <w:rPr>
          <w:rFonts w:ascii="Segoe UI Light" w:hAnsi="Segoe UI Light" w:cs="Segoe UI Light"/>
          <w:sz w:val="24"/>
          <w:szCs w:val="22"/>
        </w:rPr>
        <w:t>_10_</w:t>
      </w:r>
      <w:r w:rsidR="001F579F"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B20DEA" w:rsidRPr="000B7118">
        <w:rPr>
          <w:rFonts w:ascii="Segoe UI Light" w:hAnsi="Segoe UI Light" w:cs="Segoe UI Light"/>
          <w:sz w:val="24"/>
          <w:szCs w:val="22"/>
        </w:rPr>
        <w:t>_</w:t>
      </w:r>
      <w:r w:rsidR="00E5455A"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FE1E02">
        <w:rPr>
          <w:rFonts w:ascii="Segoe UI Light" w:hAnsi="Segoe UI Light" w:cs="Segoe UI Light"/>
          <w:sz w:val="24"/>
          <w:szCs w:val="22"/>
        </w:rPr>
        <w:t>11</w:t>
      </w:r>
    </w:p>
    <w:p w14:paraId="2F92CE30" w14:textId="77777777" w:rsidR="00D542E0" w:rsidRPr="000B7118" w:rsidRDefault="00D542E0" w:rsidP="005234B3">
      <w:pPr>
        <w:ind w:left="720"/>
        <w:rPr>
          <w:rFonts w:ascii="Segoe UI Light" w:hAnsi="Segoe UI Light" w:cs="Segoe UI Light"/>
          <w:sz w:val="24"/>
          <w:szCs w:val="22"/>
        </w:rPr>
      </w:pPr>
    </w:p>
    <w:p w14:paraId="2DFCC900" w14:textId="77777777" w:rsidR="00342CD2" w:rsidRPr="000B7118" w:rsidRDefault="00D542E0" w:rsidP="005234B3">
      <w:pPr>
        <w:ind w:left="720"/>
        <w:rPr>
          <w:rFonts w:ascii="Segoe UI Light" w:hAnsi="Segoe UI Light" w:cs="Segoe UI Light"/>
          <w:sz w:val="24"/>
          <w:szCs w:val="22"/>
        </w:rPr>
      </w:pPr>
      <w:r w:rsidRPr="000B7118">
        <w:rPr>
          <w:rFonts w:ascii="Segoe UI Light" w:hAnsi="Segoe UI Light" w:cs="Segoe UI Light"/>
          <w:sz w:val="24"/>
          <w:szCs w:val="22"/>
        </w:rPr>
        <w:t>This package was created on Microsoft Dynamics 365 for Finance and Operations:</w:t>
      </w:r>
    </w:p>
    <w:p w14:paraId="55B7DC5E" w14:textId="77777777" w:rsidR="00D542E0" w:rsidRPr="000B7118" w:rsidRDefault="00D542E0" w:rsidP="005234B3">
      <w:pPr>
        <w:ind w:left="720"/>
        <w:rPr>
          <w:rFonts w:ascii="Segoe UI Light" w:hAnsi="Segoe UI Light" w:cs="Segoe UI Light"/>
          <w:sz w:val="24"/>
          <w:szCs w:val="22"/>
        </w:rPr>
      </w:pPr>
    </w:p>
    <w:tbl>
      <w:tblPr>
        <w:tblStyle w:val="TableGrid"/>
        <w:tblW w:w="8931" w:type="dxa"/>
        <w:tblInd w:w="1129" w:type="dxa"/>
        <w:tblLook w:val="04A0" w:firstRow="1" w:lastRow="0" w:firstColumn="1" w:lastColumn="0" w:noHBand="0" w:noVBand="1"/>
      </w:tblPr>
      <w:tblGrid>
        <w:gridCol w:w="3544"/>
        <w:gridCol w:w="2410"/>
        <w:gridCol w:w="2977"/>
      </w:tblGrid>
      <w:tr w:rsidR="004978BC" w:rsidRPr="000B7118" w14:paraId="782E8648" w14:textId="38DBD3AE" w:rsidTr="00300C14">
        <w:tc>
          <w:tcPr>
            <w:tcW w:w="3544" w:type="dxa"/>
            <w:shd w:val="clear" w:color="auto" w:fill="8DB3E2" w:themeFill="text2" w:themeFillTint="66"/>
          </w:tcPr>
          <w:p w14:paraId="098DD40C"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Release</w:t>
            </w:r>
          </w:p>
        </w:tc>
        <w:tc>
          <w:tcPr>
            <w:tcW w:w="2410" w:type="dxa"/>
            <w:shd w:val="clear" w:color="auto" w:fill="8DB3E2" w:themeFill="text2" w:themeFillTint="66"/>
          </w:tcPr>
          <w:p w14:paraId="210C984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Version</w:t>
            </w:r>
          </w:p>
        </w:tc>
        <w:tc>
          <w:tcPr>
            <w:tcW w:w="2977" w:type="dxa"/>
            <w:shd w:val="clear" w:color="auto" w:fill="8DB3E2" w:themeFill="text2" w:themeFillTint="66"/>
          </w:tcPr>
          <w:p w14:paraId="7B3B371B" w14:textId="77777777" w:rsidR="00F92EDF" w:rsidRPr="000B7118" w:rsidRDefault="00F92EDF" w:rsidP="00342CD2">
            <w:pPr>
              <w:rPr>
                <w:rFonts w:ascii="Segoe UI Light" w:hAnsi="Segoe UI Light" w:cs="Segoe UI Light"/>
                <w:b/>
                <w:bCs/>
                <w:sz w:val="24"/>
                <w:szCs w:val="22"/>
              </w:rPr>
            </w:pPr>
            <w:r w:rsidRPr="000B7118">
              <w:rPr>
                <w:rFonts w:ascii="Segoe UI Light" w:hAnsi="Segoe UI Light" w:cs="Segoe UI Light"/>
                <w:b/>
                <w:bCs/>
                <w:sz w:val="24"/>
                <w:szCs w:val="22"/>
              </w:rPr>
              <w:t>Build number</w:t>
            </w:r>
          </w:p>
        </w:tc>
      </w:tr>
      <w:tr w:rsidR="004978BC" w:rsidRPr="000B7118" w14:paraId="1802730A" w14:textId="1AFFF110" w:rsidTr="00300C14">
        <w:tc>
          <w:tcPr>
            <w:tcW w:w="3544" w:type="dxa"/>
          </w:tcPr>
          <w:p w14:paraId="2BE275E3"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Application release</w:t>
            </w:r>
          </w:p>
        </w:tc>
        <w:tc>
          <w:tcPr>
            <w:tcW w:w="2410" w:type="dxa"/>
            <w:shd w:val="clear" w:color="auto" w:fill="auto"/>
          </w:tcPr>
          <w:p w14:paraId="29D15783" w14:textId="7CE391A2" w:rsidR="00F92EDF" w:rsidRPr="000B7118" w:rsidRDefault="00646691" w:rsidP="00681EE9">
            <w:pPr>
              <w:rPr>
                <w:rFonts w:ascii="Segoe UI Light" w:hAnsi="Segoe UI Light" w:cs="Segoe UI Light"/>
                <w:sz w:val="24"/>
                <w:szCs w:val="22"/>
              </w:rPr>
            </w:pPr>
            <w:r w:rsidRPr="000B7118">
              <w:rPr>
                <w:rFonts w:ascii="Segoe UI Light" w:hAnsi="Segoe UI Light" w:cs="Segoe UI Light"/>
                <w:sz w:val="24"/>
                <w:szCs w:val="22"/>
              </w:rPr>
              <w:t>10.0.</w:t>
            </w:r>
            <w:r w:rsidR="00975125" w:rsidRPr="000B7118">
              <w:rPr>
                <w:rFonts w:ascii="Segoe UI Light" w:hAnsi="Segoe UI Light" w:cs="Segoe UI Light"/>
                <w:sz w:val="24"/>
                <w:szCs w:val="22"/>
              </w:rPr>
              <w:t>4</w:t>
            </w:r>
            <w:r w:rsidR="00681EE9">
              <w:rPr>
                <w:rFonts w:ascii="Segoe UI Light" w:hAnsi="Segoe UI Light" w:cs="Segoe UI Light"/>
                <w:sz w:val="24"/>
                <w:szCs w:val="22"/>
              </w:rPr>
              <w:t>1</w:t>
            </w:r>
          </w:p>
        </w:tc>
        <w:tc>
          <w:tcPr>
            <w:tcW w:w="2977" w:type="dxa"/>
          </w:tcPr>
          <w:p w14:paraId="5F171275" w14:textId="1F659797" w:rsidR="00F92EDF" w:rsidRPr="000B7118" w:rsidRDefault="006D259E" w:rsidP="00FE1E02">
            <w:pPr>
              <w:rPr>
                <w:rFonts w:ascii="Segoe UI Light" w:hAnsi="Segoe UI Light" w:cs="Segoe UI Light"/>
                <w:sz w:val="24"/>
                <w:szCs w:val="22"/>
              </w:rPr>
            </w:pPr>
            <w:r w:rsidRPr="000B7118">
              <w:rPr>
                <w:rFonts w:ascii="Segoe UI Light" w:hAnsi="Segoe UI Light" w:cs="Segoe UI Light"/>
                <w:sz w:val="24"/>
                <w:szCs w:val="22"/>
              </w:rPr>
              <w:t>10_</w:t>
            </w:r>
            <w:r w:rsidR="001D30D3" w:rsidRPr="000B7118">
              <w:rPr>
                <w:rFonts w:ascii="Segoe UI Light" w:hAnsi="Segoe UI Light" w:cs="Segoe UI Light"/>
                <w:sz w:val="24"/>
                <w:szCs w:val="22"/>
              </w:rPr>
              <w:t>3</w:t>
            </w:r>
            <w:r w:rsidR="000B7118" w:rsidRPr="000B7118">
              <w:rPr>
                <w:rFonts w:ascii="Segoe UI Light" w:hAnsi="Segoe UI Light" w:cs="Segoe UI Light"/>
                <w:sz w:val="24"/>
                <w:szCs w:val="22"/>
              </w:rPr>
              <w:t>1</w:t>
            </w:r>
            <w:r w:rsidR="00C80313" w:rsidRPr="000B7118">
              <w:rPr>
                <w:rFonts w:ascii="Segoe UI Light" w:hAnsi="Segoe UI Light" w:cs="Segoe UI Light"/>
                <w:sz w:val="24"/>
                <w:szCs w:val="22"/>
              </w:rPr>
              <w:t>_</w:t>
            </w:r>
            <w:r w:rsidR="001D30D3" w:rsidRPr="000B7118">
              <w:rPr>
                <w:rFonts w:ascii="Segoe UI Light" w:hAnsi="Segoe UI Light" w:cs="Segoe UI Light"/>
                <w:sz w:val="24"/>
                <w:szCs w:val="22"/>
              </w:rPr>
              <w:t>2</w:t>
            </w:r>
            <w:r w:rsidR="000B7118" w:rsidRPr="000B7118">
              <w:rPr>
                <w:rFonts w:ascii="Segoe UI Light" w:hAnsi="Segoe UI Light" w:cs="Segoe UI Light"/>
                <w:sz w:val="24"/>
                <w:szCs w:val="22"/>
              </w:rPr>
              <w:t>111</w:t>
            </w:r>
            <w:r w:rsidR="00B20DEA" w:rsidRPr="000B7118">
              <w:rPr>
                <w:rFonts w:ascii="Segoe UI Light" w:hAnsi="Segoe UI Light" w:cs="Segoe UI Light"/>
                <w:sz w:val="24"/>
                <w:szCs w:val="22"/>
              </w:rPr>
              <w:t>_</w:t>
            </w:r>
            <w:r w:rsidR="004F51C8">
              <w:rPr>
                <w:rFonts w:ascii="Segoe UI Light" w:hAnsi="Segoe UI Light" w:cs="Segoe UI Light"/>
                <w:sz w:val="24"/>
                <w:szCs w:val="22"/>
              </w:rPr>
              <w:t>1</w:t>
            </w:r>
            <w:r w:rsidR="00FE1E02">
              <w:rPr>
                <w:rFonts w:ascii="Segoe UI Light" w:hAnsi="Segoe UI Light" w:cs="Segoe UI Light"/>
                <w:sz w:val="24"/>
                <w:szCs w:val="22"/>
              </w:rPr>
              <w:t>1</w:t>
            </w:r>
          </w:p>
        </w:tc>
      </w:tr>
      <w:tr w:rsidR="004978BC" w:rsidRPr="000B7118" w14:paraId="11823502" w14:textId="253C4A45" w:rsidTr="00300C14">
        <w:tc>
          <w:tcPr>
            <w:tcW w:w="3544" w:type="dxa"/>
          </w:tcPr>
          <w:p w14:paraId="31040101" w14:textId="77777777" w:rsidR="00F92EDF" w:rsidRPr="000B7118" w:rsidRDefault="00F92EDF" w:rsidP="00342CD2">
            <w:pPr>
              <w:rPr>
                <w:rFonts w:ascii="Segoe UI Light" w:hAnsi="Segoe UI Light" w:cs="Segoe UI Light"/>
                <w:sz w:val="24"/>
                <w:szCs w:val="22"/>
              </w:rPr>
            </w:pPr>
            <w:r w:rsidRPr="000B7118">
              <w:rPr>
                <w:rFonts w:ascii="Segoe UI Light" w:hAnsi="Segoe UI Light" w:cs="Segoe UI Light"/>
                <w:sz w:val="24"/>
                <w:szCs w:val="22"/>
              </w:rPr>
              <w:t>Platform release</w:t>
            </w:r>
          </w:p>
        </w:tc>
        <w:tc>
          <w:tcPr>
            <w:tcW w:w="2410" w:type="dxa"/>
          </w:tcPr>
          <w:p w14:paraId="01A749F3" w14:textId="48B5EB7E" w:rsidR="00F92EDF" w:rsidRPr="000B7118" w:rsidRDefault="00F92EDF" w:rsidP="00E156D1">
            <w:pPr>
              <w:rPr>
                <w:rFonts w:ascii="Segoe UI Light" w:hAnsi="Segoe UI Light" w:cs="Segoe UI Light"/>
                <w:sz w:val="24"/>
                <w:szCs w:val="22"/>
              </w:rPr>
            </w:pPr>
            <w:r w:rsidRPr="000B7118">
              <w:rPr>
                <w:rFonts w:ascii="Segoe UI Light" w:hAnsi="Segoe UI Light" w:cs="Segoe UI Light"/>
                <w:sz w:val="24"/>
                <w:szCs w:val="22"/>
              </w:rPr>
              <w:t>Platform update</w:t>
            </w:r>
            <w:r w:rsidR="00646691" w:rsidRPr="000B7118">
              <w:rPr>
                <w:rFonts w:ascii="Segoe UI Light" w:hAnsi="Segoe UI Light" w:cs="Segoe UI Light"/>
                <w:sz w:val="24"/>
                <w:szCs w:val="22"/>
              </w:rPr>
              <w:t xml:space="preserve"> </w:t>
            </w:r>
            <w:r w:rsidR="005C16F7" w:rsidRPr="000B7118">
              <w:rPr>
                <w:rFonts w:ascii="Segoe UI Light" w:hAnsi="Segoe UI Light" w:cs="Segoe UI Light"/>
                <w:sz w:val="24"/>
                <w:szCs w:val="22"/>
              </w:rPr>
              <w:t>6</w:t>
            </w:r>
            <w:r w:rsidR="00E156D1">
              <w:rPr>
                <w:rFonts w:ascii="Segoe UI Light" w:hAnsi="Segoe UI Light" w:cs="Segoe UI Light"/>
                <w:sz w:val="24"/>
                <w:szCs w:val="22"/>
              </w:rPr>
              <w:t>4</w:t>
            </w:r>
            <w:bookmarkStart w:id="2" w:name="_GoBack"/>
            <w:bookmarkEnd w:id="2"/>
          </w:p>
        </w:tc>
        <w:tc>
          <w:tcPr>
            <w:tcW w:w="2977" w:type="dxa"/>
          </w:tcPr>
          <w:p w14:paraId="09CCA6CE" w14:textId="54350084" w:rsidR="00F92EDF" w:rsidRPr="000B7118" w:rsidRDefault="001F579F" w:rsidP="00F17D12">
            <w:pPr>
              <w:rPr>
                <w:rFonts w:ascii="Segoe UI Light" w:hAnsi="Segoe UI Light" w:cs="Segoe UI Light"/>
                <w:sz w:val="24"/>
                <w:szCs w:val="22"/>
              </w:rPr>
            </w:pPr>
            <w:r w:rsidRPr="000B7118">
              <w:rPr>
                <w:rFonts w:ascii="Segoe UI Light" w:hAnsi="Segoe UI Light" w:cs="Segoe UI Light"/>
                <w:sz w:val="24"/>
                <w:szCs w:val="22"/>
              </w:rPr>
              <w:t>7.0.</w:t>
            </w:r>
            <w:r w:rsidR="006B5EAE">
              <w:rPr>
                <w:rFonts w:ascii="Segoe UI Light" w:hAnsi="Segoe UI Light" w:cs="Segoe UI Light"/>
                <w:sz w:val="24"/>
                <w:szCs w:val="22"/>
              </w:rPr>
              <w:t>7367.4</w:t>
            </w:r>
            <w:r w:rsidR="00F17D12">
              <w:rPr>
                <w:rFonts w:ascii="Segoe UI Light" w:hAnsi="Segoe UI Light" w:cs="Segoe UI Light"/>
                <w:sz w:val="24"/>
                <w:szCs w:val="22"/>
              </w:rPr>
              <w:t>9</w:t>
            </w:r>
          </w:p>
        </w:tc>
      </w:tr>
      <w:tr w:rsidR="004978BC" w:rsidRPr="00650AB2" w14:paraId="5AF8EF33" w14:textId="77777777" w:rsidTr="00FD078C">
        <w:tc>
          <w:tcPr>
            <w:tcW w:w="3544" w:type="dxa"/>
          </w:tcPr>
          <w:p w14:paraId="41E793B3" w14:textId="171DE072" w:rsidR="00300C14" w:rsidRPr="000B7118" w:rsidRDefault="00300C14" w:rsidP="00342CD2">
            <w:pPr>
              <w:rPr>
                <w:rFonts w:ascii="Segoe UI Light" w:hAnsi="Segoe UI Light" w:cs="Segoe UI Light"/>
                <w:sz w:val="24"/>
                <w:szCs w:val="22"/>
              </w:rPr>
            </w:pPr>
            <w:r w:rsidRPr="000B7118">
              <w:rPr>
                <w:rFonts w:ascii="Segoe UI Light" w:hAnsi="Segoe UI Light" w:cs="Segoe UI Light"/>
                <w:sz w:val="24"/>
                <w:szCs w:val="22"/>
              </w:rPr>
              <w:t>Treasury management system</w:t>
            </w:r>
          </w:p>
        </w:tc>
        <w:tc>
          <w:tcPr>
            <w:tcW w:w="5387" w:type="dxa"/>
            <w:gridSpan w:val="2"/>
          </w:tcPr>
          <w:p w14:paraId="3DBB715E" w14:textId="1C87040D" w:rsidR="00300C14" w:rsidRPr="000B7118" w:rsidRDefault="00300C14" w:rsidP="00FE1E02">
            <w:pPr>
              <w:rPr>
                <w:rFonts w:ascii="Segoe UI Light" w:hAnsi="Segoe UI Light" w:cs="Segoe UI Light"/>
                <w:sz w:val="24"/>
                <w:szCs w:val="22"/>
              </w:rPr>
            </w:pPr>
            <w:r w:rsidRPr="000B7118">
              <w:rPr>
                <w:rFonts w:ascii="Segoe UI Light" w:hAnsi="Segoe UI Light" w:cs="Segoe UI Light"/>
                <w:sz w:val="24"/>
                <w:szCs w:val="22"/>
              </w:rPr>
              <w:t>10.</w:t>
            </w:r>
            <w:r w:rsidR="00E136D9" w:rsidRPr="000B7118">
              <w:rPr>
                <w:rFonts w:ascii="Segoe UI Light" w:hAnsi="Segoe UI Light" w:cs="Segoe UI Light"/>
                <w:sz w:val="24"/>
                <w:szCs w:val="22"/>
              </w:rPr>
              <w:t>30.2459.</w:t>
            </w:r>
            <w:r w:rsidR="00FE1E02">
              <w:rPr>
                <w:rFonts w:ascii="Segoe UI Light" w:hAnsi="Segoe UI Light" w:cs="Segoe UI Light"/>
                <w:sz w:val="24"/>
                <w:szCs w:val="22"/>
              </w:rPr>
              <w:t>7</w:t>
            </w:r>
            <w:r w:rsidRPr="000B7118">
              <w:rPr>
                <w:rFonts w:ascii="Segoe UI Light" w:hAnsi="Segoe UI Light" w:cs="Segoe UI Light"/>
                <w:sz w:val="24"/>
                <w:szCs w:val="22"/>
              </w:rPr>
              <w:t xml:space="preserve"> (isv)</w:t>
            </w:r>
          </w:p>
        </w:tc>
      </w:tr>
    </w:tbl>
    <w:p w14:paraId="7AD96377" w14:textId="77777777" w:rsidR="0037468B" w:rsidRPr="004978BC" w:rsidRDefault="0037468B" w:rsidP="008E4E78">
      <w:pPr>
        <w:pStyle w:val="Heading1"/>
        <w:rPr>
          <w:rFonts w:ascii="Segoe UI Light" w:hAnsi="Segoe UI Light" w:cs="Segoe UI Light"/>
          <w:sz w:val="22"/>
          <w:szCs w:val="22"/>
        </w:rPr>
      </w:pPr>
    </w:p>
    <w:p w14:paraId="07D9491A" w14:textId="079B910E" w:rsidR="00572608" w:rsidRPr="004978BC" w:rsidRDefault="00B93342" w:rsidP="00510D72">
      <w:pPr>
        <w:pStyle w:val="Heading1"/>
        <w:jc w:val="right"/>
        <w:rPr>
          <w:rFonts w:ascii="Segoe UI Light" w:hAnsi="Segoe UI Light" w:cs="Segoe UI Light"/>
          <w:sz w:val="22"/>
          <w:szCs w:val="22"/>
        </w:rPr>
      </w:pPr>
      <w:r w:rsidRPr="00650AB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4978BC" w:rsidRPr="004978BC"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4978BC" w:rsidRDefault="00572608" w:rsidP="00E46478">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F64A4A" w:rsidRPr="004978BC" w14:paraId="1ADE4B2F" w14:textId="77777777" w:rsidTr="009D6553">
        <w:trPr>
          <w:trHeight w:val="70"/>
        </w:trPr>
        <w:tc>
          <w:tcPr>
            <w:tcW w:w="2250" w:type="dxa"/>
            <w:vMerge w:val="restart"/>
            <w:tcBorders>
              <w:left w:val="single" w:sz="4" w:space="0" w:color="auto"/>
              <w:right w:val="single" w:sz="4" w:space="0" w:color="auto"/>
            </w:tcBorders>
            <w:shd w:val="clear" w:color="auto" w:fill="auto"/>
            <w:noWrap/>
            <w:vAlign w:val="center"/>
          </w:tcPr>
          <w:p w14:paraId="5EF5C922" w14:textId="32F5B5A7" w:rsidR="00F64A4A" w:rsidRDefault="00F64A4A" w:rsidP="00FE1E02">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16321863" w14:textId="79EB84EE" w:rsidR="00F64A4A" w:rsidRDefault="00F64A4A" w:rsidP="00EA1E30">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Pr>
                <w:rFonts w:ascii="Segoe UI Light" w:hAnsi="Segoe UI Light" w:cs="Segoe UI Light"/>
                <w:sz w:val="22"/>
                <w:szCs w:val="22"/>
                <w:lang w:eastAsia="en-ZA"/>
              </w:rPr>
              <w:t>W</w:t>
            </w:r>
            <w:r w:rsidRPr="00BC3210">
              <w:rPr>
                <w:rFonts w:ascii="Segoe UI Light" w:hAnsi="Segoe UI Light" w:cs="Segoe UI Light"/>
                <w:sz w:val="22"/>
                <w:szCs w:val="22"/>
                <w:lang w:eastAsia="en-ZA"/>
              </w:rPr>
              <w:t xml:space="preserve">hen an </w:t>
            </w:r>
            <w:r w:rsidRPr="00BC3210">
              <w:rPr>
                <w:rFonts w:ascii="Segoe UI Light" w:hAnsi="Segoe UI Light" w:cs="Segoe UI Light"/>
                <w:b/>
                <w:sz w:val="22"/>
                <w:szCs w:val="22"/>
                <w:lang w:eastAsia="en-ZA"/>
              </w:rPr>
              <w:t>additional payment</w:t>
            </w:r>
            <w:r w:rsidRPr="00BC3210">
              <w:rPr>
                <w:rFonts w:ascii="Segoe UI Light" w:hAnsi="Segoe UI Light" w:cs="Segoe UI Light"/>
                <w:sz w:val="22"/>
                <w:szCs w:val="22"/>
                <w:lang w:eastAsia="en-ZA"/>
              </w:rPr>
              <w:t xml:space="preserve"> is received on the </w:t>
            </w:r>
            <w:r w:rsidRPr="00BC3210">
              <w:rPr>
                <w:rFonts w:ascii="Segoe UI Light" w:hAnsi="Segoe UI Light" w:cs="Segoe UI Light"/>
                <w:b/>
                <w:sz w:val="22"/>
                <w:szCs w:val="22"/>
                <w:lang w:eastAsia="en-ZA"/>
              </w:rPr>
              <w:t>same date</w:t>
            </w:r>
            <w:r w:rsidRPr="00BC3210">
              <w:rPr>
                <w:rFonts w:ascii="Segoe UI Light" w:hAnsi="Segoe UI Light" w:cs="Segoe UI Light"/>
                <w:sz w:val="22"/>
                <w:szCs w:val="22"/>
                <w:lang w:eastAsia="en-ZA"/>
              </w:rPr>
              <w:t xml:space="preserve"> as the initial down payment, this extra payment will now also be </w:t>
            </w:r>
            <w:r w:rsidRPr="00BC3210">
              <w:rPr>
                <w:rFonts w:ascii="Segoe UI Light" w:hAnsi="Segoe UI Light" w:cs="Segoe UI Light"/>
                <w:b/>
                <w:sz w:val="22"/>
                <w:szCs w:val="22"/>
                <w:lang w:eastAsia="en-ZA"/>
              </w:rPr>
              <w:t>matched</w:t>
            </w:r>
            <w:r w:rsidRPr="00BC3210">
              <w:rPr>
                <w:rFonts w:ascii="Segoe UI Light" w:hAnsi="Segoe UI Light" w:cs="Segoe UI Light"/>
                <w:sz w:val="22"/>
                <w:szCs w:val="22"/>
                <w:lang w:eastAsia="en-ZA"/>
              </w:rPr>
              <w:t xml:space="preserve"> against the Loan payment journal.</w:t>
            </w:r>
          </w:p>
        </w:tc>
      </w:tr>
      <w:tr w:rsidR="00F64A4A" w:rsidRPr="004978BC" w14:paraId="00CE6E9A" w14:textId="77777777" w:rsidTr="009D6553">
        <w:trPr>
          <w:trHeight w:val="70"/>
        </w:trPr>
        <w:tc>
          <w:tcPr>
            <w:tcW w:w="2250" w:type="dxa"/>
            <w:vMerge/>
            <w:tcBorders>
              <w:left w:val="single" w:sz="4" w:space="0" w:color="auto"/>
              <w:right w:val="single" w:sz="4" w:space="0" w:color="auto"/>
            </w:tcBorders>
            <w:shd w:val="clear" w:color="auto" w:fill="auto"/>
            <w:noWrap/>
            <w:vAlign w:val="center"/>
          </w:tcPr>
          <w:p w14:paraId="38DF2C82" w14:textId="525F7419" w:rsidR="00F64A4A" w:rsidRDefault="00F64A4A" w:rsidP="00FE1E02">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0F210FDD" w14:textId="77777777" w:rsidR="00ED3A2A" w:rsidRDefault="00ED3A2A" w:rsidP="00ED3A2A">
            <w:pPr>
              <w:pStyle w:val="ListParagraph"/>
              <w:numPr>
                <w:ilvl w:val="0"/>
                <w:numId w:val="4"/>
              </w:numPr>
              <w:shd w:val="clear" w:color="auto" w:fill="FFFFFF"/>
              <w:spacing w:line="276" w:lineRule="auto"/>
              <w:ind w:left="341"/>
              <w:rPr>
                <w:rFonts w:ascii="Segoe UI Light" w:hAnsi="Segoe UI Light" w:cs="Segoe UI Light"/>
                <w:sz w:val="22"/>
                <w:szCs w:val="22"/>
                <w:lang w:eastAsia="en-ZA"/>
              </w:rPr>
            </w:pPr>
            <w:r w:rsidRPr="00ED3A2A">
              <w:rPr>
                <w:rFonts w:ascii="Segoe UI Light" w:hAnsi="Segoe UI Light" w:cs="Segoe UI Light"/>
                <w:sz w:val="22"/>
                <w:szCs w:val="22"/>
                <w:lang w:val="en-ZA" w:eastAsia="en-ZA"/>
              </w:rPr>
              <w:t>The</w:t>
            </w:r>
            <w:r w:rsidRPr="00ED3A2A">
              <w:rPr>
                <w:rFonts w:ascii="Segoe UI Light" w:hAnsi="Segoe UI Light" w:cs="Segoe UI Light"/>
                <w:sz w:val="22"/>
                <w:szCs w:val="22"/>
                <w:lang w:eastAsia="en-ZA"/>
              </w:rPr>
              <w:t xml:space="preserve"> field on the loan details form previously labeled as </w:t>
            </w:r>
            <w:r w:rsidRPr="00ED3A2A">
              <w:rPr>
                <w:rFonts w:ascii="Segoe UI Light" w:hAnsi="Segoe UI Light" w:cs="Segoe UI Light"/>
                <w:b/>
                <w:sz w:val="22"/>
                <w:szCs w:val="22"/>
                <w:lang w:eastAsia="en-ZA"/>
              </w:rPr>
              <w:t>Bank Advice Ref No</w:t>
            </w:r>
            <w:r w:rsidRPr="00ED3A2A">
              <w:rPr>
                <w:rFonts w:ascii="Segoe UI Light" w:hAnsi="Segoe UI Light" w:cs="Segoe UI Light"/>
                <w:sz w:val="22"/>
                <w:szCs w:val="22"/>
                <w:lang w:eastAsia="en-ZA"/>
              </w:rPr>
              <w:t xml:space="preserve"> has been </w:t>
            </w:r>
            <w:r w:rsidRPr="00ED3A2A">
              <w:rPr>
                <w:rFonts w:ascii="Segoe UI Light" w:hAnsi="Segoe UI Light" w:cs="Segoe UI Light"/>
                <w:b/>
                <w:sz w:val="22"/>
                <w:szCs w:val="22"/>
                <w:lang w:eastAsia="en-ZA"/>
              </w:rPr>
              <w:t>renamed</w:t>
            </w:r>
            <w:r w:rsidRPr="00ED3A2A">
              <w:rPr>
                <w:rFonts w:ascii="Segoe UI Light" w:hAnsi="Segoe UI Light" w:cs="Segoe UI Light"/>
                <w:sz w:val="22"/>
                <w:szCs w:val="22"/>
                <w:lang w:eastAsia="en-ZA"/>
              </w:rPr>
              <w:t xml:space="preserve"> to </w:t>
            </w:r>
            <w:r w:rsidRPr="00ED3A2A">
              <w:rPr>
                <w:rFonts w:ascii="Segoe UI Light" w:hAnsi="Segoe UI Light" w:cs="Segoe UI Light"/>
                <w:b/>
                <w:sz w:val="22"/>
                <w:szCs w:val="22"/>
                <w:lang w:eastAsia="en-ZA"/>
              </w:rPr>
              <w:t>Loan Description</w:t>
            </w:r>
            <w:r w:rsidRPr="00ED3A2A">
              <w:rPr>
                <w:rFonts w:ascii="Segoe UI Light" w:hAnsi="Segoe UI Light" w:cs="Segoe UI Light"/>
                <w:sz w:val="22"/>
                <w:szCs w:val="22"/>
                <w:lang w:eastAsia="en-ZA"/>
              </w:rPr>
              <w:t xml:space="preserve">. </w:t>
            </w:r>
          </w:p>
          <w:p w14:paraId="2895E056" w14:textId="77777777" w:rsidR="00ED3A2A" w:rsidRDefault="00ED3A2A" w:rsidP="00ED3A2A">
            <w:pPr>
              <w:pStyle w:val="ListParagraph"/>
              <w:numPr>
                <w:ilvl w:val="0"/>
                <w:numId w:val="13"/>
              </w:numPr>
              <w:shd w:val="clear" w:color="auto" w:fill="FFFFFF" w:themeFill="background1"/>
              <w:spacing w:line="276" w:lineRule="auto"/>
              <w:rPr>
                <w:rFonts w:ascii="Segoe UI Light" w:hAnsi="Segoe UI Light" w:cs="Segoe UI Light"/>
                <w:sz w:val="22"/>
                <w:szCs w:val="22"/>
                <w:lang w:eastAsia="en-ZA"/>
              </w:rPr>
            </w:pPr>
            <w:r w:rsidRPr="00ED3A2A">
              <w:rPr>
                <w:rFonts w:ascii="Segoe UI Light" w:hAnsi="Segoe UI Light" w:cs="Segoe UI Light"/>
                <w:sz w:val="22"/>
                <w:szCs w:val="22"/>
                <w:lang w:eastAsia="en-ZA"/>
              </w:rPr>
              <w:t xml:space="preserve">It has also been repositioned to appear directly </w:t>
            </w:r>
            <w:r w:rsidRPr="00ED3A2A">
              <w:rPr>
                <w:rFonts w:ascii="Segoe UI Light" w:hAnsi="Segoe UI Light" w:cs="Segoe UI Light"/>
                <w:b/>
                <w:sz w:val="22"/>
                <w:szCs w:val="22"/>
                <w:lang w:eastAsia="en-ZA"/>
              </w:rPr>
              <w:t>below</w:t>
            </w:r>
            <w:r w:rsidRPr="00ED3A2A">
              <w:rPr>
                <w:rFonts w:ascii="Segoe UI Light" w:hAnsi="Segoe UI Light" w:cs="Segoe UI Light"/>
                <w:sz w:val="22"/>
                <w:szCs w:val="22"/>
                <w:lang w:eastAsia="en-ZA"/>
              </w:rPr>
              <w:t xml:space="preserve"> t</w:t>
            </w:r>
            <w:r>
              <w:rPr>
                <w:rFonts w:ascii="Segoe UI Light" w:hAnsi="Segoe UI Light" w:cs="Segoe UI Light"/>
                <w:sz w:val="22"/>
                <w:szCs w:val="22"/>
                <w:lang w:eastAsia="en-ZA"/>
              </w:rPr>
              <w:t xml:space="preserve">he </w:t>
            </w:r>
            <w:r w:rsidRPr="00ED3A2A">
              <w:rPr>
                <w:rFonts w:ascii="Segoe UI Light" w:hAnsi="Segoe UI Light" w:cs="Segoe UI Light"/>
                <w:b/>
                <w:sz w:val="22"/>
                <w:szCs w:val="22"/>
                <w:lang w:eastAsia="en-ZA"/>
              </w:rPr>
              <w:t>Loan Number</w:t>
            </w:r>
            <w:r>
              <w:rPr>
                <w:rFonts w:ascii="Segoe UI Light" w:hAnsi="Segoe UI Light" w:cs="Segoe UI Light"/>
                <w:sz w:val="22"/>
                <w:szCs w:val="22"/>
                <w:lang w:eastAsia="en-ZA"/>
              </w:rPr>
              <w:t>.</w:t>
            </w:r>
          </w:p>
          <w:p w14:paraId="64BB4EE4" w14:textId="44CDDCA1" w:rsidR="00ED3A2A" w:rsidRPr="00ED3A2A" w:rsidRDefault="00ED3A2A" w:rsidP="00ED3A2A">
            <w:pPr>
              <w:pStyle w:val="ListParagraph"/>
              <w:numPr>
                <w:ilvl w:val="0"/>
                <w:numId w:val="13"/>
              </w:numPr>
              <w:shd w:val="clear" w:color="auto" w:fill="FFFFFF" w:themeFill="background1"/>
              <w:spacing w:line="276" w:lineRule="auto"/>
              <w:rPr>
                <w:rFonts w:ascii="Segoe UI Light" w:hAnsi="Segoe UI Light" w:cs="Segoe UI Light"/>
                <w:sz w:val="22"/>
                <w:szCs w:val="22"/>
                <w:lang w:eastAsia="en-ZA"/>
              </w:rPr>
            </w:pPr>
            <w:r w:rsidRPr="00ED3A2A">
              <w:rPr>
                <w:rFonts w:ascii="Segoe UI Light" w:hAnsi="Segoe UI Light" w:cs="Segoe UI Light"/>
                <w:sz w:val="22"/>
                <w:szCs w:val="22"/>
                <w:lang w:eastAsia="en-ZA"/>
              </w:rPr>
              <w:t xml:space="preserve">Additionally, the newly renamed </w:t>
            </w:r>
            <w:r w:rsidRPr="00ED3A2A">
              <w:rPr>
                <w:rFonts w:ascii="Segoe UI Light" w:hAnsi="Segoe UI Light" w:cs="Segoe UI Light"/>
                <w:b/>
                <w:sz w:val="22"/>
                <w:szCs w:val="22"/>
                <w:lang w:eastAsia="en-ZA"/>
              </w:rPr>
              <w:t>Loan Description</w:t>
            </w:r>
            <w:r w:rsidRPr="00ED3A2A">
              <w:rPr>
                <w:rFonts w:ascii="Segoe UI Light" w:hAnsi="Segoe UI Light" w:cs="Segoe UI Light"/>
                <w:sz w:val="22"/>
                <w:szCs w:val="22"/>
                <w:lang w:eastAsia="en-ZA"/>
              </w:rPr>
              <w:t xml:space="preserve"> field will now be displayed on the </w:t>
            </w:r>
            <w:r w:rsidRPr="00ED3A2A">
              <w:rPr>
                <w:rFonts w:ascii="Segoe UI Light" w:hAnsi="Segoe UI Light" w:cs="Segoe UI Light"/>
                <w:b/>
                <w:sz w:val="22"/>
                <w:szCs w:val="22"/>
                <w:lang w:eastAsia="en-ZA"/>
              </w:rPr>
              <w:t>Create New Loan</w:t>
            </w:r>
            <w:r w:rsidRPr="00ED3A2A">
              <w:rPr>
                <w:rFonts w:ascii="Segoe UI Light" w:hAnsi="Segoe UI Light" w:cs="Segoe UI Light"/>
                <w:sz w:val="22"/>
                <w:szCs w:val="22"/>
                <w:lang w:eastAsia="en-ZA"/>
              </w:rPr>
              <w:t xml:space="preserve"> dialogue page, positioned right beneath the Loan Number.</w:t>
            </w:r>
          </w:p>
        </w:tc>
      </w:tr>
    </w:tbl>
    <w:p w14:paraId="4BABDEED" w14:textId="18CC178A" w:rsidR="00194000" w:rsidRDefault="00194000" w:rsidP="00FE1E02">
      <w:pPr>
        <w:pStyle w:val="Heading1"/>
        <w:jc w:val="right"/>
        <w:rPr>
          <w:rFonts w:ascii="Segoe UI Light" w:hAnsi="Segoe UI Light"/>
        </w:rPr>
      </w:pPr>
      <w:r>
        <w:rPr>
          <w:rFonts w:ascii="Segoe UI Light" w:hAnsi="Segoe UI Light"/>
        </w:rPr>
        <w:br w:type="page"/>
      </w:r>
    </w:p>
    <w:p w14:paraId="1B035471" w14:textId="254E6600" w:rsidR="00FE1E02" w:rsidRPr="004978BC" w:rsidRDefault="00FE1E02" w:rsidP="00FE1E02">
      <w:pPr>
        <w:pStyle w:val="Heading1"/>
        <w:jc w:val="right"/>
        <w:rPr>
          <w:rFonts w:ascii="Segoe UI Light" w:hAnsi="Segoe UI Light" w:cs="Segoe UI Light"/>
          <w:sz w:val="22"/>
          <w:szCs w:val="22"/>
        </w:rPr>
      </w:pPr>
      <w:r>
        <w:rPr>
          <w:rFonts w:ascii="Segoe UI Light" w:hAnsi="Segoe UI Light"/>
        </w:rPr>
        <w:lastRenderedPageBreak/>
        <w:t>Bug fixes</w:t>
      </w:r>
      <w:r w:rsidRPr="00650AB2">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FE1E02" w:rsidRPr="004978BC" w14:paraId="7E048F11" w14:textId="77777777" w:rsidTr="0093585C">
        <w:trPr>
          <w:cantSplit/>
          <w:trHeight w:val="300"/>
        </w:trPr>
        <w:tc>
          <w:tcPr>
            <w:tcW w:w="2250" w:type="dxa"/>
            <w:shd w:val="clear" w:color="auto" w:fill="8DB3E2" w:themeFill="text2" w:themeFillTint="66"/>
            <w:noWrap/>
            <w:vAlign w:val="bottom"/>
            <w:hideMark/>
          </w:tcPr>
          <w:p w14:paraId="69CB3D01" w14:textId="77777777" w:rsidR="00FE1E02" w:rsidRPr="004978BC" w:rsidRDefault="00FE1E02" w:rsidP="0093585C">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Module</w:t>
            </w:r>
          </w:p>
        </w:tc>
        <w:tc>
          <w:tcPr>
            <w:tcW w:w="7920" w:type="dxa"/>
            <w:tcBorders>
              <w:bottom w:val="single" w:sz="4" w:space="0" w:color="auto"/>
            </w:tcBorders>
            <w:shd w:val="clear" w:color="auto" w:fill="8DB3E2" w:themeFill="text2" w:themeFillTint="66"/>
            <w:vAlign w:val="bottom"/>
            <w:hideMark/>
          </w:tcPr>
          <w:p w14:paraId="34F033EB" w14:textId="77777777" w:rsidR="00FE1E02" w:rsidRPr="004978BC" w:rsidRDefault="00FE1E02" w:rsidP="0093585C">
            <w:pPr>
              <w:rPr>
                <w:rFonts w:ascii="Segoe UI Light" w:hAnsi="Segoe UI Light" w:cs="Segoe UI Light"/>
                <w:b/>
                <w:bCs/>
                <w:sz w:val="22"/>
                <w:szCs w:val="22"/>
                <w:lang w:val="en-ZA" w:eastAsia="en-ZA"/>
              </w:rPr>
            </w:pPr>
            <w:r w:rsidRPr="004978BC">
              <w:rPr>
                <w:rFonts w:ascii="Segoe UI Light" w:hAnsi="Segoe UI Light" w:cs="Segoe UI Light"/>
                <w:b/>
                <w:bCs/>
                <w:sz w:val="22"/>
                <w:szCs w:val="22"/>
                <w:lang w:val="en-ZA" w:eastAsia="en-ZA"/>
              </w:rPr>
              <w:t>Description</w:t>
            </w:r>
          </w:p>
        </w:tc>
      </w:tr>
      <w:tr w:rsidR="00EA1E30" w:rsidRPr="004978BC" w14:paraId="5E9DA3D5" w14:textId="77777777" w:rsidTr="0093585C">
        <w:trPr>
          <w:trHeight w:val="70"/>
        </w:trPr>
        <w:tc>
          <w:tcPr>
            <w:tcW w:w="2250" w:type="dxa"/>
            <w:tcBorders>
              <w:left w:val="single" w:sz="4" w:space="0" w:color="auto"/>
              <w:right w:val="single" w:sz="4" w:space="0" w:color="auto"/>
            </w:tcBorders>
            <w:shd w:val="clear" w:color="auto" w:fill="auto"/>
            <w:noWrap/>
            <w:vAlign w:val="center"/>
          </w:tcPr>
          <w:p w14:paraId="4C888998" w14:textId="5B655997" w:rsidR="00EA1E30" w:rsidRDefault="00ED3A2A" w:rsidP="0093585C">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2D1375DE" w14:textId="2EE03285" w:rsidR="00F64A4A" w:rsidRDefault="00F64A4A" w:rsidP="00F64A4A">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F64A4A">
              <w:rPr>
                <w:rFonts w:ascii="Segoe UI Light" w:hAnsi="Segoe UI Light" w:cs="Segoe UI Light"/>
                <w:sz w:val="22"/>
                <w:szCs w:val="22"/>
                <w:lang w:eastAsia="en-ZA"/>
              </w:rPr>
              <w:t xml:space="preserve">Previously, the </w:t>
            </w:r>
            <w:r w:rsidRPr="00F64A4A">
              <w:rPr>
                <w:rFonts w:ascii="Segoe UI Light" w:hAnsi="Segoe UI Light" w:cs="Segoe UI Light"/>
                <w:b/>
                <w:sz w:val="22"/>
                <w:szCs w:val="22"/>
                <w:lang w:eastAsia="en-ZA"/>
              </w:rPr>
              <w:t>Interest balance close</w:t>
            </w:r>
            <w:r w:rsidRPr="00F64A4A">
              <w:rPr>
                <w:rFonts w:ascii="Segoe UI Light" w:hAnsi="Segoe UI Light" w:cs="Segoe UI Light"/>
                <w:sz w:val="22"/>
                <w:szCs w:val="22"/>
                <w:lang w:eastAsia="en-ZA"/>
              </w:rPr>
              <w:t xml:space="preserve"> amount did not align with the </w:t>
            </w:r>
            <w:r w:rsidRPr="00F64A4A">
              <w:rPr>
                <w:rFonts w:ascii="Segoe UI Light" w:hAnsi="Segoe UI Light" w:cs="Segoe UI Light"/>
                <w:b/>
                <w:sz w:val="22"/>
                <w:szCs w:val="22"/>
                <w:lang w:eastAsia="en-ZA"/>
              </w:rPr>
              <w:t>Customer loan balance data entity</w:t>
            </w:r>
            <w:r w:rsidRPr="00F64A4A">
              <w:rPr>
                <w:rFonts w:ascii="Segoe UI Light" w:hAnsi="Segoe UI Light" w:cs="Segoe UI Light"/>
                <w:sz w:val="22"/>
                <w:szCs w:val="22"/>
                <w:lang w:eastAsia="en-ZA"/>
              </w:rPr>
              <w:t xml:space="preserve">. This discrepancy was evident in the </w:t>
            </w:r>
            <w:r w:rsidRPr="00F64A4A">
              <w:rPr>
                <w:rFonts w:ascii="Segoe UI Light" w:hAnsi="Segoe UI Light" w:cs="Segoe UI Light"/>
                <w:b/>
                <w:sz w:val="22"/>
                <w:szCs w:val="22"/>
                <w:lang w:eastAsia="en-ZA"/>
              </w:rPr>
              <w:t>Annuity Interest Close</w:t>
            </w:r>
            <w:r w:rsidRPr="00F64A4A">
              <w:rPr>
                <w:rFonts w:ascii="Segoe UI Light" w:hAnsi="Segoe UI Light" w:cs="Segoe UI Light"/>
                <w:sz w:val="22"/>
                <w:szCs w:val="22"/>
                <w:lang w:eastAsia="en-ZA"/>
              </w:rPr>
              <w:t xml:space="preserve"> column on the </w:t>
            </w:r>
            <w:r w:rsidRPr="00F64A4A">
              <w:rPr>
                <w:rFonts w:ascii="Segoe UI Light" w:hAnsi="Segoe UI Light" w:cs="Segoe UI Light"/>
                <w:b/>
                <w:sz w:val="22"/>
                <w:szCs w:val="22"/>
                <w:lang w:eastAsia="en-ZA"/>
              </w:rPr>
              <w:t>Actual statement</w:t>
            </w:r>
            <w:r w:rsidRPr="00F64A4A">
              <w:rPr>
                <w:rFonts w:ascii="Segoe UI Light" w:hAnsi="Segoe UI Light" w:cs="Segoe UI Light"/>
                <w:sz w:val="22"/>
                <w:szCs w:val="22"/>
                <w:lang w:eastAsia="en-ZA"/>
              </w:rPr>
              <w:t xml:space="preserve"> and the </w:t>
            </w:r>
            <w:r w:rsidRPr="00F64A4A">
              <w:rPr>
                <w:rFonts w:ascii="Segoe UI Light" w:hAnsi="Segoe UI Light" w:cs="Segoe UI Light"/>
                <w:b/>
                <w:sz w:val="22"/>
                <w:szCs w:val="22"/>
                <w:lang w:eastAsia="en-ZA"/>
              </w:rPr>
              <w:t>Interest Balance</w:t>
            </w:r>
            <w:r w:rsidRPr="00F64A4A">
              <w:rPr>
                <w:rFonts w:ascii="Segoe UI Light" w:hAnsi="Segoe UI Light" w:cs="Segoe UI Light"/>
                <w:sz w:val="22"/>
                <w:szCs w:val="22"/>
                <w:lang w:eastAsia="en-ZA"/>
              </w:rPr>
              <w:t xml:space="preserve"> column in the </w:t>
            </w:r>
            <w:r w:rsidRPr="00F64A4A">
              <w:rPr>
                <w:rFonts w:ascii="Segoe UI Light" w:hAnsi="Segoe UI Light" w:cs="Segoe UI Light"/>
                <w:b/>
                <w:sz w:val="22"/>
                <w:szCs w:val="22"/>
                <w:lang w:eastAsia="en-ZA"/>
              </w:rPr>
              <w:t>Customer loan balance data entity</w:t>
            </w:r>
            <w:r w:rsidRPr="00F64A4A">
              <w:rPr>
                <w:rFonts w:ascii="Segoe UI Light" w:hAnsi="Segoe UI Light" w:cs="Segoe UI Light"/>
                <w:sz w:val="22"/>
                <w:szCs w:val="22"/>
                <w:lang w:eastAsia="en-ZA"/>
              </w:rPr>
              <w:t>. This issue has now been corrected, and the amounts are accurately reflected.</w:t>
            </w:r>
          </w:p>
        </w:tc>
      </w:tr>
      <w:tr w:rsidR="003511BC" w:rsidRPr="004978BC" w14:paraId="6FB1F0C4" w14:textId="77777777" w:rsidTr="0093585C">
        <w:trPr>
          <w:trHeight w:val="70"/>
        </w:trPr>
        <w:tc>
          <w:tcPr>
            <w:tcW w:w="2250" w:type="dxa"/>
            <w:tcBorders>
              <w:left w:val="single" w:sz="4" w:space="0" w:color="auto"/>
              <w:right w:val="single" w:sz="4" w:space="0" w:color="auto"/>
            </w:tcBorders>
            <w:shd w:val="clear" w:color="auto" w:fill="auto"/>
            <w:noWrap/>
            <w:vAlign w:val="center"/>
          </w:tcPr>
          <w:p w14:paraId="3760B7A4" w14:textId="334C63DE" w:rsidR="003511BC" w:rsidRDefault="00ED3A2A" w:rsidP="0093585C">
            <w:pPr>
              <w:rPr>
                <w:rFonts w:ascii="Segoe UI Light" w:hAnsi="Segoe UI Light" w:cs="Segoe UI Light"/>
                <w:sz w:val="22"/>
                <w:szCs w:val="22"/>
                <w:lang w:val="en-ZA" w:eastAsia="en-ZA"/>
              </w:rPr>
            </w:pPr>
            <w:r>
              <w:rPr>
                <w:rFonts w:ascii="Segoe UI Light" w:hAnsi="Segoe UI Light" w:cs="Segoe UI Light"/>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bottom"/>
          </w:tcPr>
          <w:p w14:paraId="1471E02E" w14:textId="074EC8CA" w:rsidR="003511BC" w:rsidRPr="003511BC" w:rsidRDefault="003511BC" w:rsidP="003511BC">
            <w:pPr>
              <w:pStyle w:val="ListParagraph"/>
              <w:numPr>
                <w:ilvl w:val="0"/>
                <w:numId w:val="4"/>
              </w:numPr>
              <w:shd w:val="clear" w:color="auto" w:fill="FFFFFF"/>
              <w:spacing w:line="276" w:lineRule="auto"/>
              <w:ind w:left="341"/>
              <w:rPr>
                <w:rFonts w:ascii="Segoe UI Light" w:hAnsi="Segoe UI Light" w:cs="Segoe UI Light"/>
                <w:sz w:val="22"/>
                <w:szCs w:val="22"/>
                <w:lang w:val="en-ZA" w:eastAsia="en-ZA"/>
              </w:rPr>
            </w:pPr>
            <w:r w:rsidRPr="003511BC">
              <w:rPr>
                <w:rFonts w:ascii="Segoe UI Light" w:hAnsi="Segoe UI Light" w:cs="Segoe UI Light"/>
                <w:sz w:val="22"/>
                <w:szCs w:val="22"/>
                <w:lang w:val="en-ZA" w:eastAsia="en-ZA"/>
              </w:rPr>
              <w:t xml:space="preserve">On the </w:t>
            </w:r>
            <w:r w:rsidRPr="003511BC">
              <w:rPr>
                <w:rFonts w:ascii="Segoe UI Light" w:hAnsi="Segoe UI Light" w:cs="Segoe UI Light"/>
                <w:b/>
                <w:sz w:val="22"/>
                <w:szCs w:val="22"/>
                <w:lang w:val="en-ZA" w:eastAsia="en-ZA"/>
              </w:rPr>
              <w:t>All Treasury Invoices</w:t>
            </w:r>
            <w:r w:rsidRPr="003511BC">
              <w:rPr>
                <w:rFonts w:ascii="Segoe UI Light" w:hAnsi="Segoe UI Light" w:cs="Segoe UI Light"/>
                <w:sz w:val="22"/>
                <w:szCs w:val="22"/>
                <w:lang w:val="en-ZA" w:eastAsia="en-ZA"/>
              </w:rPr>
              <w:t xml:space="preserve"> and Treasury </w:t>
            </w:r>
            <w:r w:rsidRPr="003511BC">
              <w:rPr>
                <w:rFonts w:ascii="Segoe UI Light" w:hAnsi="Segoe UI Light" w:cs="Segoe UI Light"/>
                <w:b/>
                <w:sz w:val="22"/>
                <w:szCs w:val="22"/>
                <w:lang w:val="en-ZA" w:eastAsia="en-ZA"/>
              </w:rPr>
              <w:t>Customer Invoices</w:t>
            </w:r>
            <w:r w:rsidRPr="003511BC">
              <w:rPr>
                <w:rFonts w:ascii="Segoe UI Light" w:hAnsi="Segoe UI Light" w:cs="Segoe UI Light"/>
                <w:sz w:val="22"/>
                <w:szCs w:val="22"/>
                <w:lang w:val="en-ZA" w:eastAsia="en-ZA"/>
              </w:rPr>
              <w:t xml:space="preserve"> pages, a column previously labeled as </w:t>
            </w:r>
            <w:r>
              <w:rPr>
                <w:rFonts w:ascii="Segoe UI" w:hAnsi="Segoe UI" w:cs="Segoe UI"/>
                <w:b/>
                <w:bCs/>
                <w:color w:val="000000"/>
                <w:sz w:val="21"/>
                <w:szCs w:val="21"/>
                <w:shd w:val="clear" w:color="auto" w:fill="FFFFFF"/>
              </w:rPr>
              <w:t xml:space="preserve">@LIR:LoanBalance </w:t>
            </w:r>
            <w:r w:rsidRPr="003511BC">
              <w:rPr>
                <w:rFonts w:ascii="Segoe UI Light" w:hAnsi="Segoe UI Light" w:cs="Segoe UI Light"/>
                <w:sz w:val="22"/>
                <w:szCs w:val="22"/>
                <w:lang w:val="en-ZA" w:eastAsia="en-ZA"/>
              </w:rPr>
              <w:t>has been corrected to display as Loan Balance. This issue has been resolved.</w:t>
            </w:r>
          </w:p>
        </w:tc>
      </w:tr>
    </w:tbl>
    <w:p w14:paraId="12CF450C" w14:textId="607F5E7D" w:rsidR="00FE1E02" w:rsidRPr="004978BC" w:rsidRDefault="00FE1E02" w:rsidP="00FE1E02">
      <w:pPr>
        <w:rPr>
          <w:rFonts w:ascii="Segoe UI Light" w:hAnsi="Segoe UI Light" w:cs="Segoe UI Light"/>
          <w:bCs/>
          <w:i/>
          <w:kern w:val="32"/>
          <w:sz w:val="22"/>
          <w:szCs w:val="22"/>
        </w:rPr>
      </w:pPr>
      <w:r w:rsidRPr="004978BC">
        <w:rPr>
          <w:rFonts w:ascii="Segoe UI Light" w:hAnsi="Segoe UI Light" w:cs="Segoe UI Light"/>
          <w:sz w:val="22"/>
          <w:szCs w:val="22"/>
        </w:rPr>
        <w:br w:type="page"/>
      </w:r>
    </w:p>
    <w:p w14:paraId="383C61C7" w14:textId="17178EFE" w:rsidR="00FC7690" w:rsidRPr="00891285" w:rsidRDefault="00FC7690" w:rsidP="00194000">
      <w:pPr>
        <w:rPr>
          <w:rFonts w:ascii="Segoe UI Light" w:hAnsi="Segoe UI Light" w:cs="Segoe UI"/>
          <w:bCs/>
          <w:i/>
          <w:sz w:val="14"/>
          <w:szCs w:val="14"/>
        </w:rPr>
      </w:pPr>
      <w:r w:rsidRPr="00891285">
        <w:rPr>
          <w:rFonts w:ascii="Segoe UI Light" w:hAnsi="Segoe UI Light" w:cs="Segoe UI"/>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This test script is for informational purposes only. AXNOSIS AND MICROSOFT MAKE NO WARRANTIES, EXPRESS, IMPLIED, OR STATUTORY, AS TO THE INFORMATION IN THIS DOCUMENT.</w:t>
      </w:r>
    </w:p>
    <w:p w14:paraId="652BBC8B"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91285" w:rsidRDefault="00FC7690" w:rsidP="00FC7690">
      <w:pPr>
        <w:pStyle w:val="Legalese"/>
        <w:rPr>
          <w:rFonts w:ascii="Segoe UI Light" w:hAnsi="Segoe UI Light" w:cs="Segoe UI"/>
          <w:szCs w:val="14"/>
        </w:rPr>
      </w:pPr>
      <w:r w:rsidRPr="00891285">
        <w:rPr>
          <w:rFonts w:ascii="Segoe UI Light" w:hAnsi="Segoe UI Light" w:cs="Segoe UI"/>
          <w:szCs w:val="14"/>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91285" w:rsidRDefault="00FC7690" w:rsidP="00FC7690">
      <w:pPr>
        <w:pStyle w:val="Legalese"/>
        <w:rPr>
          <w:rFonts w:ascii="Segoe UI Light" w:hAnsi="Segoe UI Light" w:cs="Segoe UI"/>
          <w:szCs w:val="14"/>
        </w:rPr>
      </w:pPr>
    </w:p>
    <w:p w14:paraId="5333035A" w14:textId="0EF72C87" w:rsidR="00FC7690" w:rsidRPr="00891285" w:rsidRDefault="00FC7690" w:rsidP="00FC7690">
      <w:pPr>
        <w:autoSpaceDE w:val="0"/>
        <w:autoSpaceDN w:val="0"/>
        <w:adjustRightInd w:val="0"/>
        <w:rPr>
          <w:rFonts w:ascii="Segoe UI Light" w:hAnsi="Segoe UI Light" w:cs="Segoe UI"/>
          <w:sz w:val="14"/>
          <w:szCs w:val="14"/>
        </w:rPr>
      </w:pPr>
      <w:r w:rsidRPr="00891285">
        <w:rPr>
          <w:rFonts w:ascii="Segoe UI Light" w:hAnsi="Segoe UI Light" w:cs="Segoe UI"/>
          <w:sz w:val="14"/>
          <w:szCs w:val="14"/>
        </w:rPr>
        <w:t>© 202</w:t>
      </w:r>
      <w:r w:rsidR="00C27D45" w:rsidRPr="00891285">
        <w:rPr>
          <w:rFonts w:ascii="Segoe UI Light" w:hAnsi="Segoe UI Light" w:cs="Segoe UI"/>
          <w:sz w:val="14"/>
          <w:szCs w:val="14"/>
        </w:rPr>
        <w:t>4</w:t>
      </w:r>
      <w:r w:rsidRPr="00891285">
        <w:rPr>
          <w:rFonts w:ascii="Segoe UI Light" w:hAnsi="Segoe UI Light" w:cs="Segoe UI"/>
          <w:sz w:val="14"/>
          <w:szCs w:val="14"/>
        </w:rPr>
        <w:t xml:space="preserve"> Axnosis and Microsoft Corporation. All rights reserved.</w:t>
      </w:r>
    </w:p>
    <w:p w14:paraId="0B7B9361" w14:textId="640A424A" w:rsidR="00311535" w:rsidRPr="004978BC" w:rsidRDefault="00FC7690" w:rsidP="001F3664">
      <w:pPr>
        <w:autoSpaceDE w:val="0"/>
        <w:autoSpaceDN w:val="0"/>
        <w:adjustRightInd w:val="0"/>
        <w:rPr>
          <w:rFonts w:ascii="Segoe UI Light" w:hAnsi="Segoe UI Light" w:cs="Segoe UI Light"/>
          <w:sz w:val="22"/>
          <w:szCs w:val="22"/>
        </w:rPr>
      </w:pPr>
      <w:r w:rsidRPr="00891285">
        <w:rPr>
          <w:rFonts w:ascii="Segoe UI Light" w:hAnsi="Segoe UI Light" w:cs="Segoe UI"/>
          <w:sz w:val="14"/>
          <w:szCs w:val="14"/>
        </w:rPr>
        <w:t>Axnosis and Microsoft, The Axnosis and Microsoft Dynamics Logo, are either registered trademarks or trademarks of Axnosis and Microsoft Corporation or Axnosis and Microsoft Corporation in the United States and/or other countries. Axnosis and Microsoft Corporation is a subsidiary of Axnosis and Microsoft Corporation.</w:t>
      </w:r>
      <w:r w:rsidRPr="004978BC">
        <w:rPr>
          <w:rFonts w:ascii="Segoe UI Light" w:hAnsi="Segoe UI Light" w:cs="Segoe UI Light"/>
          <w:sz w:val="22"/>
          <w:szCs w:val="22"/>
        </w:rPr>
        <w:t xml:space="preserve"> </w:t>
      </w:r>
      <w:r w:rsidR="00E04E08" w:rsidRPr="004978BC">
        <w:rPr>
          <w:rFonts w:ascii="Segoe UI Light" w:hAnsi="Segoe UI Light" w:cs="Segoe UI Light"/>
          <w:sz w:val="22"/>
          <w:szCs w:val="22"/>
        </w:rPr>
        <w:tab/>
      </w:r>
    </w:p>
    <w:p w14:paraId="1134838D" w14:textId="77777777" w:rsidR="003C457E" w:rsidRPr="004978BC" w:rsidRDefault="003C457E" w:rsidP="001F3664">
      <w:pPr>
        <w:autoSpaceDE w:val="0"/>
        <w:autoSpaceDN w:val="0"/>
        <w:adjustRightInd w:val="0"/>
        <w:rPr>
          <w:rFonts w:ascii="Segoe UI Light" w:hAnsi="Segoe UI Light" w:cs="Segoe UI Light"/>
          <w:sz w:val="22"/>
          <w:szCs w:val="22"/>
        </w:rPr>
      </w:pPr>
    </w:p>
    <w:sectPr w:rsidR="003C457E" w:rsidRPr="004978BC"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9BF6" w14:textId="77777777" w:rsidR="003644F1" w:rsidRDefault="003644F1">
      <w:r>
        <w:separator/>
      </w:r>
    </w:p>
  </w:endnote>
  <w:endnote w:type="continuationSeparator" w:id="0">
    <w:p w14:paraId="360C0699" w14:textId="77777777" w:rsidR="003644F1" w:rsidRDefault="0036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77430A">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77430A">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7F5B" w14:textId="77777777" w:rsidR="003644F1" w:rsidRDefault="003644F1">
      <w:r>
        <w:separator/>
      </w:r>
    </w:p>
  </w:footnote>
  <w:footnote w:type="continuationSeparator" w:id="0">
    <w:p w14:paraId="14F9BD51" w14:textId="77777777" w:rsidR="003644F1" w:rsidRDefault="0036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2157EE3"/>
    <w:multiLevelType w:val="multilevel"/>
    <w:tmpl w:val="38B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E646E"/>
    <w:multiLevelType w:val="hybridMultilevel"/>
    <w:tmpl w:val="7E200A4E"/>
    <w:numStyleLink w:val="StyleBulleted10pt"/>
  </w:abstractNum>
  <w:abstractNum w:abstractNumId="4"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D039FA"/>
    <w:multiLevelType w:val="multilevel"/>
    <w:tmpl w:val="E00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15392"/>
    <w:multiLevelType w:val="multilevel"/>
    <w:tmpl w:val="BDD4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011E3"/>
    <w:multiLevelType w:val="hybridMultilevel"/>
    <w:tmpl w:val="7E200A4E"/>
    <w:numStyleLink w:val="StyleBulleted10pt"/>
  </w:abstractNum>
  <w:abstractNum w:abstractNumId="16"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6"/>
  </w:num>
  <w:num w:numId="5">
    <w:abstractNumId w:val="14"/>
  </w:num>
  <w:num w:numId="6">
    <w:abstractNumId w:val="17"/>
  </w:num>
  <w:num w:numId="7">
    <w:abstractNumId w:val="20"/>
  </w:num>
  <w:num w:numId="8">
    <w:abstractNumId w:val="10"/>
  </w:num>
  <w:num w:numId="9">
    <w:abstractNumId w:val="9"/>
  </w:num>
  <w:num w:numId="10">
    <w:abstractNumId w:val="12"/>
  </w:num>
  <w:num w:numId="11">
    <w:abstractNumId w:val="11"/>
  </w:num>
  <w:num w:numId="12">
    <w:abstractNumId w:val="4"/>
  </w:num>
  <w:num w:numId="13">
    <w:abstractNumId w:val="8"/>
  </w:num>
  <w:num w:numId="14">
    <w:abstractNumId w:val="3"/>
  </w:num>
  <w:num w:numId="15">
    <w:abstractNumId w:val="5"/>
  </w:num>
  <w:num w:numId="16">
    <w:abstractNumId w:val="6"/>
  </w:num>
  <w:num w:numId="17">
    <w:abstractNumId w:val="18"/>
  </w:num>
  <w:num w:numId="18">
    <w:abstractNumId w:val="1"/>
  </w:num>
  <w:num w:numId="19">
    <w:abstractNumId w:val="16"/>
  </w:num>
  <w:num w:numId="20">
    <w:abstractNumId w:val="13"/>
  </w:num>
  <w:num w:numId="21">
    <w:abstractNumId w:val="2"/>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69E7"/>
    <w:rsid w:val="00017443"/>
    <w:rsid w:val="0001780D"/>
    <w:rsid w:val="00020E63"/>
    <w:rsid w:val="0002108E"/>
    <w:rsid w:val="000230CB"/>
    <w:rsid w:val="000234F1"/>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732"/>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1DDF"/>
    <w:rsid w:val="000B2373"/>
    <w:rsid w:val="000B3122"/>
    <w:rsid w:val="000B38B6"/>
    <w:rsid w:val="000B3A8B"/>
    <w:rsid w:val="000B46A2"/>
    <w:rsid w:val="000B521E"/>
    <w:rsid w:val="000B614E"/>
    <w:rsid w:val="000B7118"/>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207"/>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838"/>
    <w:rsid w:val="00132F84"/>
    <w:rsid w:val="0013395B"/>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3D9"/>
    <w:rsid w:val="0018391D"/>
    <w:rsid w:val="00184C6B"/>
    <w:rsid w:val="00184CBA"/>
    <w:rsid w:val="00185191"/>
    <w:rsid w:val="00185A30"/>
    <w:rsid w:val="001868CE"/>
    <w:rsid w:val="00187347"/>
    <w:rsid w:val="00187720"/>
    <w:rsid w:val="00187864"/>
    <w:rsid w:val="0018795D"/>
    <w:rsid w:val="00187B2A"/>
    <w:rsid w:val="0019023A"/>
    <w:rsid w:val="00190948"/>
    <w:rsid w:val="00190956"/>
    <w:rsid w:val="00190FBA"/>
    <w:rsid w:val="0019218C"/>
    <w:rsid w:val="00193C12"/>
    <w:rsid w:val="00194000"/>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0D3"/>
    <w:rsid w:val="001D3778"/>
    <w:rsid w:val="001D38FC"/>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6546"/>
    <w:rsid w:val="00217C98"/>
    <w:rsid w:val="00217D1A"/>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13F3"/>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32A1"/>
    <w:rsid w:val="002B5E58"/>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2C"/>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C2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3324"/>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1BC"/>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44F1"/>
    <w:rsid w:val="003645D2"/>
    <w:rsid w:val="00365216"/>
    <w:rsid w:val="0036684A"/>
    <w:rsid w:val="00370231"/>
    <w:rsid w:val="00371678"/>
    <w:rsid w:val="003718B2"/>
    <w:rsid w:val="00371B2F"/>
    <w:rsid w:val="0037213A"/>
    <w:rsid w:val="0037247D"/>
    <w:rsid w:val="0037284B"/>
    <w:rsid w:val="00372CAF"/>
    <w:rsid w:val="00374178"/>
    <w:rsid w:val="0037438E"/>
    <w:rsid w:val="0037468B"/>
    <w:rsid w:val="00375C67"/>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7C0"/>
    <w:rsid w:val="003B59CB"/>
    <w:rsid w:val="003B5CEC"/>
    <w:rsid w:val="003B5DAF"/>
    <w:rsid w:val="003B602F"/>
    <w:rsid w:val="003B6702"/>
    <w:rsid w:val="003B7060"/>
    <w:rsid w:val="003B71A6"/>
    <w:rsid w:val="003B7C9C"/>
    <w:rsid w:val="003C0156"/>
    <w:rsid w:val="003C11B0"/>
    <w:rsid w:val="003C1B42"/>
    <w:rsid w:val="003C3B1F"/>
    <w:rsid w:val="003C457E"/>
    <w:rsid w:val="003C536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4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1C4A"/>
    <w:rsid w:val="00412866"/>
    <w:rsid w:val="00414418"/>
    <w:rsid w:val="0041480F"/>
    <w:rsid w:val="00414DA6"/>
    <w:rsid w:val="004154E6"/>
    <w:rsid w:val="0041564D"/>
    <w:rsid w:val="00415DBE"/>
    <w:rsid w:val="00415EED"/>
    <w:rsid w:val="00415EFF"/>
    <w:rsid w:val="0041617D"/>
    <w:rsid w:val="00416D49"/>
    <w:rsid w:val="00417009"/>
    <w:rsid w:val="004172CA"/>
    <w:rsid w:val="0041796B"/>
    <w:rsid w:val="00417E17"/>
    <w:rsid w:val="00421F00"/>
    <w:rsid w:val="0042376F"/>
    <w:rsid w:val="004239E6"/>
    <w:rsid w:val="00424359"/>
    <w:rsid w:val="00424E18"/>
    <w:rsid w:val="00425565"/>
    <w:rsid w:val="004255E1"/>
    <w:rsid w:val="004257FA"/>
    <w:rsid w:val="00426608"/>
    <w:rsid w:val="00427247"/>
    <w:rsid w:val="004273A6"/>
    <w:rsid w:val="00427904"/>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27D"/>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978BC"/>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51C8"/>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298"/>
    <w:rsid w:val="00515362"/>
    <w:rsid w:val="00516735"/>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DD"/>
    <w:rsid w:val="00527F05"/>
    <w:rsid w:val="00530572"/>
    <w:rsid w:val="00531234"/>
    <w:rsid w:val="00531252"/>
    <w:rsid w:val="00531BAE"/>
    <w:rsid w:val="00531E4C"/>
    <w:rsid w:val="005321AF"/>
    <w:rsid w:val="005322D5"/>
    <w:rsid w:val="005324A2"/>
    <w:rsid w:val="00533284"/>
    <w:rsid w:val="00534F2A"/>
    <w:rsid w:val="00535304"/>
    <w:rsid w:val="00541456"/>
    <w:rsid w:val="005414F8"/>
    <w:rsid w:val="005428EB"/>
    <w:rsid w:val="00543A11"/>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984"/>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4A82"/>
    <w:rsid w:val="005750E9"/>
    <w:rsid w:val="00575530"/>
    <w:rsid w:val="00575C95"/>
    <w:rsid w:val="00576671"/>
    <w:rsid w:val="005766B6"/>
    <w:rsid w:val="0057719E"/>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519"/>
    <w:rsid w:val="005D4C24"/>
    <w:rsid w:val="005D5440"/>
    <w:rsid w:val="005D54DD"/>
    <w:rsid w:val="005D5D2F"/>
    <w:rsid w:val="005D672A"/>
    <w:rsid w:val="005D7875"/>
    <w:rsid w:val="005E0EE2"/>
    <w:rsid w:val="005E13C5"/>
    <w:rsid w:val="005E160F"/>
    <w:rsid w:val="005E1729"/>
    <w:rsid w:val="005E1BC5"/>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53C2"/>
    <w:rsid w:val="0060751D"/>
    <w:rsid w:val="00610E7F"/>
    <w:rsid w:val="0061173B"/>
    <w:rsid w:val="0061177B"/>
    <w:rsid w:val="00611C0B"/>
    <w:rsid w:val="00612D0C"/>
    <w:rsid w:val="00614C97"/>
    <w:rsid w:val="00615E50"/>
    <w:rsid w:val="00617016"/>
    <w:rsid w:val="0061735B"/>
    <w:rsid w:val="00617AC3"/>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234"/>
    <w:rsid w:val="00645814"/>
    <w:rsid w:val="00645886"/>
    <w:rsid w:val="006460CA"/>
    <w:rsid w:val="006465CF"/>
    <w:rsid w:val="00646691"/>
    <w:rsid w:val="0064717B"/>
    <w:rsid w:val="00647227"/>
    <w:rsid w:val="006501A0"/>
    <w:rsid w:val="00650AB2"/>
    <w:rsid w:val="006516CE"/>
    <w:rsid w:val="00651C3E"/>
    <w:rsid w:val="00651FE0"/>
    <w:rsid w:val="00652156"/>
    <w:rsid w:val="0065234D"/>
    <w:rsid w:val="00653B27"/>
    <w:rsid w:val="006560C5"/>
    <w:rsid w:val="00657359"/>
    <w:rsid w:val="00657ED9"/>
    <w:rsid w:val="006612F6"/>
    <w:rsid w:val="006618E7"/>
    <w:rsid w:val="00661D9E"/>
    <w:rsid w:val="00662E9F"/>
    <w:rsid w:val="006636C4"/>
    <w:rsid w:val="00663870"/>
    <w:rsid w:val="00663AF0"/>
    <w:rsid w:val="00663C9D"/>
    <w:rsid w:val="00665601"/>
    <w:rsid w:val="00665BDC"/>
    <w:rsid w:val="00667130"/>
    <w:rsid w:val="00667BE1"/>
    <w:rsid w:val="00667C73"/>
    <w:rsid w:val="0067087F"/>
    <w:rsid w:val="00670A9B"/>
    <w:rsid w:val="006716DC"/>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EE9"/>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5EAE"/>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5835"/>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2021"/>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554E3"/>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30A"/>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624B"/>
    <w:rsid w:val="007B7CA8"/>
    <w:rsid w:val="007B7F89"/>
    <w:rsid w:val="007C0733"/>
    <w:rsid w:val="007C09AE"/>
    <w:rsid w:val="007C16D7"/>
    <w:rsid w:val="007C171E"/>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95C"/>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3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698"/>
    <w:rsid w:val="00877C3E"/>
    <w:rsid w:val="00880611"/>
    <w:rsid w:val="00880764"/>
    <w:rsid w:val="00882608"/>
    <w:rsid w:val="008826E1"/>
    <w:rsid w:val="00883733"/>
    <w:rsid w:val="0088556D"/>
    <w:rsid w:val="00886D3F"/>
    <w:rsid w:val="00887132"/>
    <w:rsid w:val="008906A6"/>
    <w:rsid w:val="00890F43"/>
    <w:rsid w:val="00891285"/>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15"/>
    <w:rsid w:val="008D5996"/>
    <w:rsid w:val="008D6586"/>
    <w:rsid w:val="008D7390"/>
    <w:rsid w:val="008D7726"/>
    <w:rsid w:val="008E04A9"/>
    <w:rsid w:val="008E0625"/>
    <w:rsid w:val="008E07A6"/>
    <w:rsid w:val="008E10D5"/>
    <w:rsid w:val="008E1329"/>
    <w:rsid w:val="008E14A0"/>
    <w:rsid w:val="008E2B7A"/>
    <w:rsid w:val="008E41A1"/>
    <w:rsid w:val="008E4C70"/>
    <w:rsid w:val="008E4E78"/>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27A"/>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DB9"/>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067"/>
    <w:rsid w:val="009636DE"/>
    <w:rsid w:val="00963DAC"/>
    <w:rsid w:val="00965025"/>
    <w:rsid w:val="0096509B"/>
    <w:rsid w:val="009651DC"/>
    <w:rsid w:val="00965BBB"/>
    <w:rsid w:val="00966513"/>
    <w:rsid w:val="00970384"/>
    <w:rsid w:val="00970693"/>
    <w:rsid w:val="00973EB8"/>
    <w:rsid w:val="00973FEC"/>
    <w:rsid w:val="00975125"/>
    <w:rsid w:val="00975173"/>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174"/>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47C"/>
    <w:rsid w:val="009D363B"/>
    <w:rsid w:val="009D42E4"/>
    <w:rsid w:val="009D6011"/>
    <w:rsid w:val="009D6553"/>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9F5C17"/>
    <w:rsid w:val="00A002A5"/>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CC0"/>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0C7E"/>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60A"/>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5BDF"/>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133"/>
    <w:rsid w:val="00B01B34"/>
    <w:rsid w:val="00B02C98"/>
    <w:rsid w:val="00B04DBA"/>
    <w:rsid w:val="00B065F3"/>
    <w:rsid w:val="00B0711C"/>
    <w:rsid w:val="00B0739E"/>
    <w:rsid w:val="00B07B0B"/>
    <w:rsid w:val="00B10501"/>
    <w:rsid w:val="00B10D61"/>
    <w:rsid w:val="00B124B1"/>
    <w:rsid w:val="00B12677"/>
    <w:rsid w:val="00B12EAE"/>
    <w:rsid w:val="00B1314D"/>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A77D6"/>
    <w:rsid w:val="00BB101B"/>
    <w:rsid w:val="00BB146B"/>
    <w:rsid w:val="00BB248A"/>
    <w:rsid w:val="00BB2AE3"/>
    <w:rsid w:val="00BB3B4C"/>
    <w:rsid w:val="00BB44AA"/>
    <w:rsid w:val="00BB53C4"/>
    <w:rsid w:val="00BB5786"/>
    <w:rsid w:val="00BB627E"/>
    <w:rsid w:val="00BC0204"/>
    <w:rsid w:val="00BC1002"/>
    <w:rsid w:val="00BC12D7"/>
    <w:rsid w:val="00BC148F"/>
    <w:rsid w:val="00BC1D71"/>
    <w:rsid w:val="00BC2894"/>
    <w:rsid w:val="00BC3210"/>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0DF"/>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2FEC"/>
    <w:rsid w:val="00C53686"/>
    <w:rsid w:val="00C539D4"/>
    <w:rsid w:val="00C552FD"/>
    <w:rsid w:val="00C556C1"/>
    <w:rsid w:val="00C55718"/>
    <w:rsid w:val="00C557EA"/>
    <w:rsid w:val="00C56C23"/>
    <w:rsid w:val="00C56D6C"/>
    <w:rsid w:val="00C56FCA"/>
    <w:rsid w:val="00C6020D"/>
    <w:rsid w:val="00C60875"/>
    <w:rsid w:val="00C61D68"/>
    <w:rsid w:val="00C6248A"/>
    <w:rsid w:val="00C6329D"/>
    <w:rsid w:val="00C632C0"/>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386"/>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151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85"/>
    <w:rsid w:val="00D07CE5"/>
    <w:rsid w:val="00D100C7"/>
    <w:rsid w:val="00D10346"/>
    <w:rsid w:val="00D1035B"/>
    <w:rsid w:val="00D1052E"/>
    <w:rsid w:val="00D10C07"/>
    <w:rsid w:val="00D10CFE"/>
    <w:rsid w:val="00D117A5"/>
    <w:rsid w:val="00D122CE"/>
    <w:rsid w:val="00D12528"/>
    <w:rsid w:val="00D128EE"/>
    <w:rsid w:val="00D12AD1"/>
    <w:rsid w:val="00D13189"/>
    <w:rsid w:val="00D13279"/>
    <w:rsid w:val="00D13D1C"/>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408"/>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96"/>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873"/>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B0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C3E"/>
    <w:rsid w:val="00DE75C9"/>
    <w:rsid w:val="00DE783A"/>
    <w:rsid w:val="00DE7915"/>
    <w:rsid w:val="00DE7A5C"/>
    <w:rsid w:val="00DE7F86"/>
    <w:rsid w:val="00DF10F1"/>
    <w:rsid w:val="00DF18BB"/>
    <w:rsid w:val="00DF2603"/>
    <w:rsid w:val="00DF28F3"/>
    <w:rsid w:val="00DF3DF1"/>
    <w:rsid w:val="00DF6586"/>
    <w:rsid w:val="00DF6A3C"/>
    <w:rsid w:val="00DF6E70"/>
    <w:rsid w:val="00E00451"/>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6D9"/>
    <w:rsid w:val="00E13931"/>
    <w:rsid w:val="00E14359"/>
    <w:rsid w:val="00E1510E"/>
    <w:rsid w:val="00E156D1"/>
    <w:rsid w:val="00E206BD"/>
    <w:rsid w:val="00E2134B"/>
    <w:rsid w:val="00E21796"/>
    <w:rsid w:val="00E22200"/>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36CA7"/>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55A"/>
    <w:rsid w:val="00E54B57"/>
    <w:rsid w:val="00E553CA"/>
    <w:rsid w:val="00E557B3"/>
    <w:rsid w:val="00E5653B"/>
    <w:rsid w:val="00E56FF5"/>
    <w:rsid w:val="00E570AA"/>
    <w:rsid w:val="00E57347"/>
    <w:rsid w:val="00E57772"/>
    <w:rsid w:val="00E60981"/>
    <w:rsid w:val="00E6125F"/>
    <w:rsid w:val="00E617F9"/>
    <w:rsid w:val="00E630D0"/>
    <w:rsid w:val="00E64EEC"/>
    <w:rsid w:val="00E65496"/>
    <w:rsid w:val="00E657F7"/>
    <w:rsid w:val="00E65C80"/>
    <w:rsid w:val="00E65D45"/>
    <w:rsid w:val="00E65D89"/>
    <w:rsid w:val="00E67659"/>
    <w:rsid w:val="00E70705"/>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479"/>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1E30"/>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56CC"/>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4A8"/>
    <w:rsid w:val="00ED36D7"/>
    <w:rsid w:val="00ED399C"/>
    <w:rsid w:val="00ED3A2A"/>
    <w:rsid w:val="00ED3BAB"/>
    <w:rsid w:val="00ED3EDE"/>
    <w:rsid w:val="00ED4D74"/>
    <w:rsid w:val="00ED52E2"/>
    <w:rsid w:val="00ED5305"/>
    <w:rsid w:val="00ED5ADE"/>
    <w:rsid w:val="00ED6616"/>
    <w:rsid w:val="00ED687B"/>
    <w:rsid w:val="00ED6DBA"/>
    <w:rsid w:val="00ED6F65"/>
    <w:rsid w:val="00EE188A"/>
    <w:rsid w:val="00EE2097"/>
    <w:rsid w:val="00EE2B1A"/>
    <w:rsid w:val="00EE2CAB"/>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D12"/>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5ED0"/>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4A4A"/>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551"/>
    <w:rsid w:val="00F84949"/>
    <w:rsid w:val="00F8495B"/>
    <w:rsid w:val="00F86125"/>
    <w:rsid w:val="00F86414"/>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B7402"/>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2"/>
    <w:rsid w:val="00FE1E0B"/>
    <w:rsid w:val="00FE221A"/>
    <w:rsid w:val="00FE330A"/>
    <w:rsid w:val="00FE37B7"/>
    <w:rsid w:val="00FE3AD0"/>
    <w:rsid w:val="00FE44C6"/>
    <w:rsid w:val="00FE4BF8"/>
    <w:rsid w:val="00FE4D91"/>
    <w:rsid w:val="00FE6548"/>
    <w:rsid w:val="00FE695A"/>
    <w:rsid w:val="00FF09B8"/>
    <w:rsid w:val="00FF15AB"/>
    <w:rsid w:val="00FF2184"/>
    <w:rsid w:val="00FF227E"/>
    <w:rsid w:val="00FF2CA4"/>
    <w:rsid w:val="00FF3322"/>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98"/>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7702328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64173889">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199171044">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79650387">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297536962">
      <w:bodyDiv w:val="1"/>
      <w:marLeft w:val="0"/>
      <w:marRight w:val="0"/>
      <w:marTop w:val="0"/>
      <w:marBottom w:val="0"/>
      <w:divBdr>
        <w:top w:val="none" w:sz="0" w:space="0" w:color="auto"/>
        <w:left w:val="none" w:sz="0" w:space="0" w:color="auto"/>
        <w:bottom w:val="none" w:sz="0" w:space="0" w:color="auto"/>
        <w:right w:val="none" w:sz="0" w:space="0" w:color="auto"/>
      </w:divBdr>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07058852">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0144806">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7101828">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56610559">
      <w:bodyDiv w:val="1"/>
      <w:marLeft w:val="0"/>
      <w:marRight w:val="0"/>
      <w:marTop w:val="0"/>
      <w:marBottom w:val="0"/>
      <w:divBdr>
        <w:top w:val="none" w:sz="0" w:space="0" w:color="auto"/>
        <w:left w:val="none" w:sz="0" w:space="0" w:color="auto"/>
        <w:bottom w:val="none" w:sz="0" w:space="0" w:color="auto"/>
        <w:right w:val="none" w:sz="0" w:space="0" w:color="auto"/>
      </w:divBdr>
      <w:divsChild>
        <w:div w:id="1673600260">
          <w:marLeft w:val="0"/>
          <w:marRight w:val="0"/>
          <w:marTop w:val="0"/>
          <w:marBottom w:val="0"/>
          <w:divBdr>
            <w:top w:val="none" w:sz="0" w:space="0" w:color="auto"/>
            <w:left w:val="none" w:sz="0" w:space="0" w:color="auto"/>
            <w:bottom w:val="none" w:sz="0" w:space="0" w:color="auto"/>
            <w:right w:val="none" w:sz="0" w:space="0" w:color="auto"/>
          </w:divBdr>
          <w:divsChild>
            <w:div w:id="1990329100">
              <w:marLeft w:val="0"/>
              <w:marRight w:val="0"/>
              <w:marTop w:val="0"/>
              <w:marBottom w:val="0"/>
              <w:divBdr>
                <w:top w:val="none" w:sz="0" w:space="0" w:color="auto"/>
                <w:left w:val="none" w:sz="0" w:space="0" w:color="auto"/>
                <w:bottom w:val="none" w:sz="0" w:space="0" w:color="auto"/>
                <w:right w:val="none" w:sz="0" w:space="0" w:color="auto"/>
              </w:divBdr>
              <w:divsChild>
                <w:div w:id="453333247">
                  <w:marLeft w:val="0"/>
                  <w:marRight w:val="0"/>
                  <w:marTop w:val="0"/>
                  <w:marBottom w:val="0"/>
                  <w:divBdr>
                    <w:top w:val="none" w:sz="0" w:space="0" w:color="auto"/>
                    <w:left w:val="none" w:sz="0" w:space="0" w:color="auto"/>
                    <w:bottom w:val="none" w:sz="0" w:space="0" w:color="auto"/>
                    <w:right w:val="none" w:sz="0" w:space="0" w:color="auto"/>
                  </w:divBdr>
                  <w:divsChild>
                    <w:div w:id="819423370">
                      <w:marLeft w:val="0"/>
                      <w:marRight w:val="0"/>
                      <w:marTop w:val="0"/>
                      <w:marBottom w:val="0"/>
                      <w:divBdr>
                        <w:top w:val="none" w:sz="0" w:space="0" w:color="auto"/>
                        <w:left w:val="none" w:sz="0" w:space="0" w:color="auto"/>
                        <w:bottom w:val="none" w:sz="0" w:space="0" w:color="auto"/>
                        <w:right w:val="none" w:sz="0" w:space="0" w:color="auto"/>
                      </w:divBdr>
                      <w:divsChild>
                        <w:div w:id="2062556133">
                          <w:marLeft w:val="0"/>
                          <w:marRight w:val="0"/>
                          <w:marTop w:val="0"/>
                          <w:marBottom w:val="0"/>
                          <w:divBdr>
                            <w:top w:val="none" w:sz="0" w:space="0" w:color="auto"/>
                            <w:left w:val="none" w:sz="0" w:space="0" w:color="auto"/>
                            <w:bottom w:val="none" w:sz="0" w:space="0" w:color="auto"/>
                            <w:right w:val="none" w:sz="0" w:space="0" w:color="auto"/>
                          </w:divBdr>
                          <w:divsChild>
                            <w:div w:id="1772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352199">
      <w:bodyDiv w:val="1"/>
      <w:marLeft w:val="0"/>
      <w:marRight w:val="0"/>
      <w:marTop w:val="0"/>
      <w:marBottom w:val="0"/>
      <w:divBdr>
        <w:top w:val="none" w:sz="0" w:space="0" w:color="auto"/>
        <w:left w:val="none" w:sz="0" w:space="0" w:color="auto"/>
        <w:bottom w:val="none" w:sz="0" w:space="0" w:color="auto"/>
        <w:right w:val="none" w:sz="0" w:space="0" w:color="auto"/>
      </w:divBdr>
      <w:divsChild>
        <w:div w:id="1744062707">
          <w:marLeft w:val="0"/>
          <w:marRight w:val="0"/>
          <w:marTop w:val="0"/>
          <w:marBottom w:val="0"/>
          <w:divBdr>
            <w:top w:val="none" w:sz="0" w:space="0" w:color="auto"/>
            <w:left w:val="none" w:sz="0" w:space="0" w:color="auto"/>
            <w:bottom w:val="none" w:sz="0" w:space="0" w:color="auto"/>
            <w:right w:val="none" w:sz="0" w:space="0" w:color="auto"/>
          </w:divBdr>
        </w:div>
        <w:div w:id="928998898">
          <w:marLeft w:val="0"/>
          <w:marRight w:val="0"/>
          <w:marTop w:val="0"/>
          <w:marBottom w:val="0"/>
          <w:divBdr>
            <w:top w:val="none" w:sz="0" w:space="0" w:color="auto"/>
            <w:left w:val="none" w:sz="0" w:space="0" w:color="auto"/>
            <w:bottom w:val="none" w:sz="0" w:space="0" w:color="auto"/>
            <w:right w:val="none" w:sz="0" w:space="0" w:color="auto"/>
          </w:divBdr>
        </w:div>
        <w:div w:id="159658532">
          <w:marLeft w:val="0"/>
          <w:marRight w:val="0"/>
          <w:marTop w:val="0"/>
          <w:marBottom w:val="0"/>
          <w:divBdr>
            <w:top w:val="none" w:sz="0" w:space="0" w:color="auto"/>
            <w:left w:val="none" w:sz="0" w:space="0" w:color="auto"/>
            <w:bottom w:val="none" w:sz="0" w:space="0" w:color="auto"/>
            <w:right w:val="none" w:sz="0" w:space="0" w:color="auto"/>
          </w:divBdr>
        </w:div>
      </w:divsChild>
    </w:div>
    <w:div w:id="819344042">
      <w:bodyDiv w:val="1"/>
      <w:marLeft w:val="0"/>
      <w:marRight w:val="0"/>
      <w:marTop w:val="0"/>
      <w:marBottom w:val="0"/>
      <w:divBdr>
        <w:top w:val="none" w:sz="0" w:space="0" w:color="auto"/>
        <w:left w:val="none" w:sz="0" w:space="0" w:color="auto"/>
        <w:bottom w:val="none" w:sz="0" w:space="0" w:color="auto"/>
        <w:right w:val="none" w:sz="0" w:space="0" w:color="auto"/>
      </w:divBdr>
      <w:divsChild>
        <w:div w:id="1357930584">
          <w:marLeft w:val="0"/>
          <w:marRight w:val="0"/>
          <w:marTop w:val="0"/>
          <w:marBottom w:val="0"/>
          <w:divBdr>
            <w:top w:val="none" w:sz="0" w:space="0" w:color="auto"/>
            <w:left w:val="none" w:sz="0" w:space="0" w:color="auto"/>
            <w:bottom w:val="none" w:sz="0" w:space="0" w:color="auto"/>
            <w:right w:val="none" w:sz="0" w:space="0" w:color="auto"/>
          </w:divBdr>
        </w:div>
        <w:div w:id="604307522">
          <w:marLeft w:val="0"/>
          <w:marRight w:val="0"/>
          <w:marTop w:val="0"/>
          <w:marBottom w:val="0"/>
          <w:divBdr>
            <w:top w:val="none" w:sz="0" w:space="0" w:color="auto"/>
            <w:left w:val="none" w:sz="0" w:space="0" w:color="auto"/>
            <w:bottom w:val="none" w:sz="0" w:space="0" w:color="auto"/>
            <w:right w:val="none" w:sz="0" w:space="0" w:color="auto"/>
          </w:divBdr>
        </w:div>
        <w:div w:id="1528830710">
          <w:marLeft w:val="0"/>
          <w:marRight w:val="0"/>
          <w:marTop w:val="0"/>
          <w:marBottom w:val="0"/>
          <w:divBdr>
            <w:top w:val="none" w:sz="0" w:space="0" w:color="auto"/>
            <w:left w:val="none" w:sz="0" w:space="0" w:color="auto"/>
            <w:bottom w:val="none" w:sz="0" w:space="0" w:color="auto"/>
            <w:right w:val="none" w:sz="0" w:space="0" w:color="auto"/>
          </w:divBdr>
        </w:div>
        <w:div w:id="1501120743">
          <w:marLeft w:val="0"/>
          <w:marRight w:val="0"/>
          <w:marTop w:val="0"/>
          <w:marBottom w:val="0"/>
          <w:divBdr>
            <w:top w:val="none" w:sz="0" w:space="0" w:color="auto"/>
            <w:left w:val="none" w:sz="0" w:space="0" w:color="auto"/>
            <w:bottom w:val="none" w:sz="0" w:space="0" w:color="auto"/>
            <w:right w:val="none" w:sz="0" w:space="0" w:color="auto"/>
          </w:divBdr>
        </w:div>
        <w:div w:id="1794667091">
          <w:marLeft w:val="0"/>
          <w:marRight w:val="0"/>
          <w:marTop w:val="0"/>
          <w:marBottom w:val="0"/>
          <w:divBdr>
            <w:top w:val="none" w:sz="0" w:space="0" w:color="auto"/>
            <w:left w:val="none" w:sz="0" w:space="0" w:color="auto"/>
            <w:bottom w:val="none" w:sz="0" w:space="0" w:color="auto"/>
            <w:right w:val="none" w:sz="0" w:space="0" w:color="auto"/>
          </w:divBdr>
        </w:div>
        <w:div w:id="219247587">
          <w:marLeft w:val="0"/>
          <w:marRight w:val="0"/>
          <w:marTop w:val="0"/>
          <w:marBottom w:val="0"/>
          <w:divBdr>
            <w:top w:val="none" w:sz="0" w:space="0" w:color="auto"/>
            <w:left w:val="none" w:sz="0" w:space="0" w:color="auto"/>
            <w:bottom w:val="none" w:sz="0" w:space="0" w:color="auto"/>
            <w:right w:val="none" w:sz="0" w:space="0" w:color="auto"/>
          </w:divBdr>
        </w:div>
        <w:div w:id="2120946748">
          <w:marLeft w:val="0"/>
          <w:marRight w:val="0"/>
          <w:marTop w:val="0"/>
          <w:marBottom w:val="0"/>
          <w:divBdr>
            <w:top w:val="none" w:sz="0" w:space="0" w:color="auto"/>
            <w:left w:val="none" w:sz="0" w:space="0" w:color="auto"/>
            <w:bottom w:val="none" w:sz="0" w:space="0" w:color="auto"/>
            <w:right w:val="none" w:sz="0" w:space="0" w:color="auto"/>
          </w:divBdr>
        </w:div>
        <w:div w:id="1216241712">
          <w:marLeft w:val="0"/>
          <w:marRight w:val="0"/>
          <w:marTop w:val="0"/>
          <w:marBottom w:val="0"/>
          <w:divBdr>
            <w:top w:val="none" w:sz="0" w:space="0" w:color="auto"/>
            <w:left w:val="none" w:sz="0" w:space="0" w:color="auto"/>
            <w:bottom w:val="none" w:sz="0" w:space="0" w:color="auto"/>
            <w:right w:val="none" w:sz="0" w:space="0" w:color="auto"/>
          </w:divBdr>
        </w:div>
        <w:div w:id="1134830137">
          <w:marLeft w:val="0"/>
          <w:marRight w:val="0"/>
          <w:marTop w:val="0"/>
          <w:marBottom w:val="0"/>
          <w:divBdr>
            <w:top w:val="none" w:sz="0" w:space="0" w:color="auto"/>
            <w:left w:val="none" w:sz="0" w:space="0" w:color="auto"/>
            <w:bottom w:val="none" w:sz="0" w:space="0" w:color="auto"/>
            <w:right w:val="none" w:sz="0" w:space="0" w:color="auto"/>
          </w:divBdr>
        </w:div>
        <w:div w:id="1887401287">
          <w:marLeft w:val="0"/>
          <w:marRight w:val="0"/>
          <w:marTop w:val="0"/>
          <w:marBottom w:val="0"/>
          <w:divBdr>
            <w:top w:val="none" w:sz="0" w:space="0" w:color="auto"/>
            <w:left w:val="none" w:sz="0" w:space="0" w:color="auto"/>
            <w:bottom w:val="none" w:sz="0" w:space="0" w:color="auto"/>
            <w:right w:val="none" w:sz="0" w:space="0" w:color="auto"/>
          </w:divBdr>
        </w:div>
        <w:div w:id="1420373388">
          <w:marLeft w:val="0"/>
          <w:marRight w:val="0"/>
          <w:marTop w:val="0"/>
          <w:marBottom w:val="0"/>
          <w:divBdr>
            <w:top w:val="none" w:sz="0" w:space="0" w:color="auto"/>
            <w:left w:val="none" w:sz="0" w:space="0" w:color="auto"/>
            <w:bottom w:val="none" w:sz="0" w:space="0" w:color="auto"/>
            <w:right w:val="none" w:sz="0" w:space="0" w:color="auto"/>
          </w:divBdr>
        </w:div>
        <w:div w:id="1619483281">
          <w:marLeft w:val="0"/>
          <w:marRight w:val="0"/>
          <w:marTop w:val="0"/>
          <w:marBottom w:val="0"/>
          <w:divBdr>
            <w:top w:val="none" w:sz="0" w:space="0" w:color="auto"/>
            <w:left w:val="none" w:sz="0" w:space="0" w:color="auto"/>
            <w:bottom w:val="none" w:sz="0" w:space="0" w:color="auto"/>
            <w:right w:val="none" w:sz="0" w:space="0" w:color="auto"/>
          </w:divBdr>
        </w:div>
        <w:div w:id="2091536502">
          <w:marLeft w:val="0"/>
          <w:marRight w:val="0"/>
          <w:marTop w:val="0"/>
          <w:marBottom w:val="0"/>
          <w:divBdr>
            <w:top w:val="none" w:sz="0" w:space="0" w:color="auto"/>
            <w:left w:val="none" w:sz="0" w:space="0" w:color="auto"/>
            <w:bottom w:val="none" w:sz="0" w:space="0" w:color="auto"/>
            <w:right w:val="none" w:sz="0" w:space="0" w:color="auto"/>
          </w:divBdr>
        </w:div>
        <w:div w:id="1420174121">
          <w:marLeft w:val="0"/>
          <w:marRight w:val="0"/>
          <w:marTop w:val="0"/>
          <w:marBottom w:val="0"/>
          <w:divBdr>
            <w:top w:val="none" w:sz="0" w:space="0" w:color="auto"/>
            <w:left w:val="none" w:sz="0" w:space="0" w:color="auto"/>
            <w:bottom w:val="none" w:sz="0" w:space="0" w:color="auto"/>
            <w:right w:val="none" w:sz="0" w:space="0" w:color="auto"/>
          </w:divBdr>
        </w:div>
        <w:div w:id="1589919990">
          <w:marLeft w:val="0"/>
          <w:marRight w:val="0"/>
          <w:marTop w:val="0"/>
          <w:marBottom w:val="0"/>
          <w:divBdr>
            <w:top w:val="none" w:sz="0" w:space="0" w:color="auto"/>
            <w:left w:val="none" w:sz="0" w:space="0" w:color="auto"/>
            <w:bottom w:val="none" w:sz="0" w:space="0" w:color="auto"/>
            <w:right w:val="none" w:sz="0" w:space="0" w:color="auto"/>
          </w:divBdr>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8415781">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899484335">
      <w:bodyDiv w:val="1"/>
      <w:marLeft w:val="0"/>
      <w:marRight w:val="0"/>
      <w:marTop w:val="0"/>
      <w:marBottom w:val="0"/>
      <w:divBdr>
        <w:top w:val="none" w:sz="0" w:space="0" w:color="auto"/>
        <w:left w:val="none" w:sz="0" w:space="0" w:color="auto"/>
        <w:bottom w:val="none" w:sz="0" w:space="0" w:color="auto"/>
        <w:right w:val="none" w:sz="0" w:space="0" w:color="auto"/>
      </w:divBdr>
      <w:divsChild>
        <w:div w:id="1733693759">
          <w:marLeft w:val="0"/>
          <w:marRight w:val="0"/>
          <w:marTop w:val="0"/>
          <w:marBottom w:val="0"/>
          <w:divBdr>
            <w:top w:val="none" w:sz="0" w:space="0" w:color="auto"/>
            <w:left w:val="none" w:sz="0" w:space="0" w:color="auto"/>
            <w:bottom w:val="none" w:sz="0" w:space="0" w:color="auto"/>
            <w:right w:val="none" w:sz="0" w:space="0" w:color="auto"/>
          </w:divBdr>
          <w:divsChild>
            <w:div w:id="892155717">
              <w:marLeft w:val="0"/>
              <w:marRight w:val="0"/>
              <w:marTop w:val="0"/>
              <w:marBottom w:val="0"/>
              <w:divBdr>
                <w:top w:val="none" w:sz="0" w:space="0" w:color="auto"/>
                <w:left w:val="none" w:sz="0" w:space="0" w:color="auto"/>
                <w:bottom w:val="none" w:sz="0" w:space="0" w:color="auto"/>
                <w:right w:val="none" w:sz="0" w:space="0" w:color="auto"/>
              </w:divBdr>
              <w:divsChild>
                <w:div w:id="1401515971">
                  <w:marLeft w:val="0"/>
                  <w:marRight w:val="0"/>
                  <w:marTop w:val="0"/>
                  <w:marBottom w:val="0"/>
                  <w:divBdr>
                    <w:top w:val="none" w:sz="0" w:space="0" w:color="auto"/>
                    <w:left w:val="none" w:sz="0" w:space="0" w:color="auto"/>
                    <w:bottom w:val="none" w:sz="0" w:space="0" w:color="auto"/>
                    <w:right w:val="none" w:sz="0" w:space="0" w:color="auto"/>
                  </w:divBdr>
                  <w:divsChild>
                    <w:div w:id="778454393">
                      <w:marLeft w:val="0"/>
                      <w:marRight w:val="0"/>
                      <w:marTop w:val="0"/>
                      <w:marBottom w:val="0"/>
                      <w:divBdr>
                        <w:top w:val="none" w:sz="0" w:space="0" w:color="auto"/>
                        <w:left w:val="none" w:sz="0" w:space="0" w:color="auto"/>
                        <w:bottom w:val="none" w:sz="0" w:space="0" w:color="auto"/>
                        <w:right w:val="none" w:sz="0" w:space="0" w:color="auto"/>
                      </w:divBdr>
                      <w:divsChild>
                        <w:div w:id="1680040881">
                          <w:marLeft w:val="0"/>
                          <w:marRight w:val="0"/>
                          <w:marTop w:val="0"/>
                          <w:marBottom w:val="0"/>
                          <w:divBdr>
                            <w:top w:val="none" w:sz="0" w:space="0" w:color="auto"/>
                            <w:left w:val="none" w:sz="0" w:space="0" w:color="auto"/>
                            <w:bottom w:val="none" w:sz="0" w:space="0" w:color="auto"/>
                            <w:right w:val="none" w:sz="0" w:space="0" w:color="auto"/>
                          </w:divBdr>
                          <w:divsChild>
                            <w:div w:id="5345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18893127">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39547907">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465934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6456874">
      <w:bodyDiv w:val="1"/>
      <w:marLeft w:val="0"/>
      <w:marRight w:val="0"/>
      <w:marTop w:val="0"/>
      <w:marBottom w:val="0"/>
      <w:divBdr>
        <w:top w:val="none" w:sz="0" w:space="0" w:color="auto"/>
        <w:left w:val="none" w:sz="0" w:space="0" w:color="auto"/>
        <w:bottom w:val="none" w:sz="0" w:space="0" w:color="auto"/>
        <w:right w:val="none" w:sz="0" w:space="0" w:color="auto"/>
      </w:divBdr>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74848586">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77148489">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5396329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48403157">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1373190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1997417046">
      <w:bodyDiv w:val="1"/>
      <w:marLeft w:val="0"/>
      <w:marRight w:val="0"/>
      <w:marTop w:val="0"/>
      <w:marBottom w:val="0"/>
      <w:divBdr>
        <w:top w:val="none" w:sz="0" w:space="0" w:color="auto"/>
        <w:left w:val="none" w:sz="0" w:space="0" w:color="auto"/>
        <w:bottom w:val="none" w:sz="0" w:space="0" w:color="auto"/>
        <w:right w:val="none" w:sz="0" w:space="0" w:color="auto"/>
      </w:divBdr>
      <w:divsChild>
        <w:div w:id="236937369">
          <w:marLeft w:val="0"/>
          <w:marRight w:val="0"/>
          <w:marTop w:val="0"/>
          <w:marBottom w:val="0"/>
          <w:divBdr>
            <w:top w:val="none" w:sz="0" w:space="0" w:color="auto"/>
            <w:left w:val="none" w:sz="0" w:space="0" w:color="auto"/>
            <w:bottom w:val="none" w:sz="0" w:space="0" w:color="auto"/>
            <w:right w:val="none" w:sz="0" w:space="0" w:color="auto"/>
          </w:divBdr>
          <w:divsChild>
            <w:div w:id="892080977">
              <w:marLeft w:val="0"/>
              <w:marRight w:val="0"/>
              <w:marTop w:val="0"/>
              <w:marBottom w:val="0"/>
              <w:divBdr>
                <w:top w:val="none" w:sz="0" w:space="0" w:color="auto"/>
                <w:left w:val="none" w:sz="0" w:space="0" w:color="auto"/>
                <w:bottom w:val="none" w:sz="0" w:space="0" w:color="auto"/>
                <w:right w:val="none" w:sz="0" w:space="0" w:color="auto"/>
              </w:divBdr>
              <w:divsChild>
                <w:div w:id="1834561941">
                  <w:marLeft w:val="0"/>
                  <w:marRight w:val="0"/>
                  <w:marTop w:val="0"/>
                  <w:marBottom w:val="0"/>
                  <w:divBdr>
                    <w:top w:val="none" w:sz="0" w:space="0" w:color="auto"/>
                    <w:left w:val="none" w:sz="0" w:space="0" w:color="auto"/>
                    <w:bottom w:val="none" w:sz="0" w:space="0" w:color="auto"/>
                    <w:right w:val="none" w:sz="0" w:space="0" w:color="auto"/>
                  </w:divBdr>
                  <w:divsChild>
                    <w:div w:id="761952861">
                      <w:marLeft w:val="0"/>
                      <w:marRight w:val="0"/>
                      <w:marTop w:val="0"/>
                      <w:marBottom w:val="0"/>
                      <w:divBdr>
                        <w:top w:val="none" w:sz="0" w:space="0" w:color="auto"/>
                        <w:left w:val="none" w:sz="0" w:space="0" w:color="auto"/>
                        <w:bottom w:val="none" w:sz="0" w:space="0" w:color="auto"/>
                        <w:right w:val="none" w:sz="0" w:space="0" w:color="auto"/>
                      </w:divBdr>
                      <w:divsChild>
                        <w:div w:id="96682437">
                          <w:marLeft w:val="0"/>
                          <w:marRight w:val="0"/>
                          <w:marTop w:val="0"/>
                          <w:marBottom w:val="0"/>
                          <w:divBdr>
                            <w:top w:val="none" w:sz="0" w:space="0" w:color="auto"/>
                            <w:left w:val="none" w:sz="0" w:space="0" w:color="auto"/>
                            <w:bottom w:val="none" w:sz="0" w:space="0" w:color="auto"/>
                            <w:right w:val="none" w:sz="0" w:space="0" w:color="auto"/>
                          </w:divBdr>
                          <w:divsChild>
                            <w:div w:id="15291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D7320B69-6F8E-4C16-8FDE-5DF94295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2</cp:revision>
  <cp:lastPrinted>2019-07-22T10:33:00Z</cp:lastPrinted>
  <dcterms:created xsi:type="dcterms:W3CDTF">2024-10-21T11:56:00Z</dcterms:created>
  <dcterms:modified xsi:type="dcterms:W3CDTF">2024-10-21T11:56:00Z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