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1F464509"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1F579F">
        <w:rPr>
          <w:rFonts w:ascii="Segoe UI Light" w:hAnsi="Segoe UI Light" w:cstheme="minorHAnsi"/>
          <w:sz w:val="32"/>
          <w:szCs w:val="32"/>
        </w:rPr>
        <w:t>30</w:t>
      </w:r>
      <w:r w:rsidR="005E601C">
        <w:rPr>
          <w:rFonts w:ascii="Segoe UI Light" w:hAnsi="Segoe UI Light" w:cstheme="minorHAnsi"/>
          <w:sz w:val="32"/>
          <w:szCs w:val="32"/>
        </w:rPr>
        <w:t>.</w:t>
      </w:r>
      <w:r w:rsidR="001F579F">
        <w:rPr>
          <w:rFonts w:ascii="Segoe UI Light" w:hAnsi="Segoe UI Light" w:cstheme="minorHAnsi"/>
          <w:sz w:val="32"/>
          <w:szCs w:val="32"/>
        </w:rPr>
        <w:t>2459</w:t>
      </w:r>
      <w:r w:rsidR="005E601C">
        <w:rPr>
          <w:rFonts w:ascii="Segoe UI Light" w:hAnsi="Segoe UI Light" w:cstheme="minorHAnsi"/>
          <w:sz w:val="32"/>
          <w:szCs w:val="32"/>
        </w:rPr>
        <w:t>.</w:t>
      </w:r>
      <w:r w:rsidR="001F579F">
        <w:rPr>
          <w:rFonts w:ascii="Segoe UI Light" w:hAnsi="Segoe UI Light" w:cstheme="minorHAnsi"/>
          <w:sz w:val="32"/>
          <w:szCs w:val="32"/>
        </w:rPr>
        <w:t>7</w:t>
      </w:r>
    </w:p>
    <w:p w14:paraId="02F9A9C4" w14:textId="77777777" w:rsidR="00D241F9" w:rsidRPr="005A46B6" w:rsidRDefault="00D241F9" w:rsidP="00D241F9">
      <w:pPr>
        <w:jc w:val="center"/>
        <w:rPr>
          <w:rFonts w:ascii="Segoe UI Light" w:hAnsi="Segoe UI Light" w:cstheme="minorHAnsi"/>
          <w:sz w:val="32"/>
          <w:szCs w:val="32"/>
        </w:rPr>
      </w:pPr>
    </w:p>
    <w:p w14:paraId="078F6FAB" w14:textId="7FC8FC98"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1F579F">
        <w:rPr>
          <w:rFonts w:ascii="Segoe UI Light" w:hAnsi="Segoe UI Light" w:cstheme="minorHAnsi"/>
          <w:caps/>
          <w:sz w:val="22"/>
          <w:szCs w:val="22"/>
        </w:rPr>
        <w:t>6</w:t>
      </w:r>
      <w:r w:rsidR="005C16F7">
        <w:rPr>
          <w:rFonts w:ascii="Segoe UI Light" w:hAnsi="Segoe UI Light" w:cstheme="minorHAnsi"/>
          <w:caps/>
          <w:sz w:val="22"/>
          <w:szCs w:val="22"/>
        </w:rPr>
        <w:t>-</w:t>
      </w:r>
      <w:r w:rsidR="006329D1">
        <w:rPr>
          <w:rFonts w:ascii="Segoe UI Light" w:hAnsi="Segoe UI Light" w:cstheme="minorHAnsi"/>
          <w:caps/>
          <w:sz w:val="22"/>
          <w:szCs w:val="22"/>
        </w:rPr>
        <w:t>1</w:t>
      </w:r>
      <w:r w:rsidR="001F579F">
        <w:rPr>
          <w:rFonts w:ascii="Segoe UI Light" w:hAnsi="Segoe UI Light" w:cstheme="minorHAnsi"/>
          <w:caps/>
          <w:sz w:val="22"/>
          <w:szCs w:val="22"/>
        </w:rPr>
        <w:t>3</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The D365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598360EB"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w:t>
      </w:r>
      <w:r w:rsidR="001F579F">
        <w:rPr>
          <w:rFonts w:ascii="Segoe UI Light" w:hAnsi="Segoe UI Light" w:cstheme="minorHAnsi"/>
          <w:sz w:val="24"/>
        </w:rPr>
        <w:t>30</w:t>
      </w:r>
      <w:r w:rsidR="00B20DEA" w:rsidRPr="00B20DEA">
        <w:rPr>
          <w:rFonts w:ascii="Segoe UI Light" w:hAnsi="Segoe UI Light" w:cstheme="minorHAnsi"/>
          <w:sz w:val="24"/>
        </w:rPr>
        <w:t>_</w:t>
      </w:r>
      <w:r w:rsidR="001F579F">
        <w:rPr>
          <w:rFonts w:ascii="Segoe UI Light" w:hAnsi="Segoe UI Light" w:cstheme="minorHAnsi"/>
          <w:sz w:val="24"/>
        </w:rPr>
        <w:t>2459</w:t>
      </w:r>
      <w:r w:rsidR="00B20DEA" w:rsidRPr="00B20DEA">
        <w:rPr>
          <w:rFonts w:ascii="Segoe UI Light" w:hAnsi="Segoe UI Light" w:cstheme="minorHAnsi"/>
          <w:sz w:val="24"/>
        </w:rPr>
        <w:t>_</w:t>
      </w:r>
      <w:r w:rsidR="001F579F">
        <w:rPr>
          <w:rFonts w:ascii="Segoe UI Light" w:hAnsi="Segoe UI Light" w:cstheme="minorHAnsi"/>
          <w:sz w:val="24"/>
        </w:rPr>
        <w:t>7</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07A28892" w:rsidR="00F92EDF" w:rsidRPr="008A33A7" w:rsidRDefault="00646691" w:rsidP="001F579F">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1F579F">
              <w:rPr>
                <w:rFonts w:ascii="Segoe UI Light" w:hAnsi="Segoe UI Light" w:cstheme="minorHAnsi"/>
                <w:sz w:val="24"/>
              </w:rPr>
              <w:t>9</w:t>
            </w:r>
          </w:p>
        </w:tc>
        <w:tc>
          <w:tcPr>
            <w:tcW w:w="3204" w:type="dxa"/>
          </w:tcPr>
          <w:p w14:paraId="5F171275" w14:textId="274D3E4A" w:rsidR="00F92EDF" w:rsidRPr="008A33A7" w:rsidRDefault="006D259E" w:rsidP="00240F76">
            <w:pPr>
              <w:rPr>
                <w:rFonts w:ascii="Segoe UI Light" w:hAnsi="Segoe UI Light" w:cstheme="minorHAnsi"/>
                <w:sz w:val="24"/>
              </w:rPr>
            </w:pPr>
            <w:r w:rsidRPr="008A33A7">
              <w:rPr>
                <w:rFonts w:ascii="Segoe UI Light" w:hAnsi="Segoe UI Light" w:cstheme="minorHAnsi"/>
                <w:sz w:val="24"/>
              </w:rPr>
              <w:t>10_</w:t>
            </w:r>
            <w:r w:rsidR="00240F76">
              <w:rPr>
                <w:rFonts w:ascii="Segoe UI Light" w:hAnsi="Segoe UI Light" w:cstheme="minorHAnsi"/>
                <w:sz w:val="24"/>
              </w:rPr>
              <w:t>30</w:t>
            </w:r>
            <w:r w:rsidR="00C80313" w:rsidRPr="008A33A7">
              <w:rPr>
                <w:rFonts w:ascii="Segoe UI Light" w:hAnsi="Segoe UI Light" w:cstheme="minorHAnsi"/>
                <w:sz w:val="24"/>
              </w:rPr>
              <w:t>_</w:t>
            </w:r>
            <w:r w:rsidR="00240F76">
              <w:rPr>
                <w:rFonts w:ascii="Segoe UI Light" w:hAnsi="Segoe UI Light" w:cstheme="minorHAnsi"/>
                <w:sz w:val="24"/>
              </w:rPr>
              <w:t>2459</w:t>
            </w:r>
            <w:r w:rsidR="00B20DEA" w:rsidRPr="008A33A7">
              <w:rPr>
                <w:rFonts w:ascii="Segoe UI Light" w:hAnsi="Segoe UI Light" w:cstheme="minorHAnsi"/>
                <w:sz w:val="24"/>
              </w:rPr>
              <w:t>_</w:t>
            </w:r>
            <w:r w:rsidR="00240F76">
              <w:rPr>
                <w:rFonts w:ascii="Segoe UI Light" w:hAnsi="Segoe UI Light" w:cstheme="minorHAnsi"/>
                <w:sz w:val="24"/>
              </w:rPr>
              <w:t>7</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55C47AE" w:rsidR="00F92EDF" w:rsidRPr="008A33A7" w:rsidRDefault="00F92EDF" w:rsidP="001F579F">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1F579F">
              <w:rPr>
                <w:rFonts w:ascii="Segoe UI Light" w:hAnsi="Segoe UI Light" w:cstheme="minorHAnsi"/>
                <w:sz w:val="24"/>
              </w:rPr>
              <w:t>3</w:t>
            </w:r>
          </w:p>
        </w:tc>
        <w:tc>
          <w:tcPr>
            <w:tcW w:w="3204" w:type="dxa"/>
          </w:tcPr>
          <w:p w14:paraId="09CCA6CE" w14:textId="26359C93" w:rsidR="00F92EDF" w:rsidRPr="001F579F" w:rsidRDefault="001F579F" w:rsidP="002E5261">
            <w:pPr>
              <w:rPr>
                <w:rFonts w:ascii="Segoe UI Light" w:hAnsi="Segoe UI Light" w:cstheme="minorHAnsi"/>
                <w:sz w:val="24"/>
              </w:rPr>
            </w:pPr>
            <w:r w:rsidRPr="001F579F">
              <w:rPr>
                <w:rFonts w:ascii="Segoe UI Light" w:hAnsi="Segoe UI Light" w:cs="Segoe UI Light"/>
                <w:sz w:val="24"/>
              </w:rPr>
              <w:t>7.0.7198.128</w:t>
            </w:r>
          </w:p>
        </w:tc>
      </w:tr>
    </w:tbl>
    <w:p w14:paraId="7AD96377" w14:textId="77777777" w:rsidR="0037468B" w:rsidRDefault="0037468B" w:rsidP="00510D72">
      <w:pPr>
        <w:pStyle w:val="Heading1"/>
        <w:jc w:val="right"/>
        <w:rPr>
          <w:rFonts w:ascii="Segoe UI Light" w:hAnsi="Segoe UI Light"/>
        </w:rPr>
      </w:pPr>
    </w:p>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1F579F" w:rsidRPr="002D7445" w14:paraId="2705B309" w14:textId="77777777" w:rsidTr="001F579F">
        <w:trPr>
          <w:trHeight w:val="70"/>
        </w:trPr>
        <w:tc>
          <w:tcPr>
            <w:tcW w:w="2250" w:type="dxa"/>
            <w:tcBorders>
              <w:left w:val="single" w:sz="4" w:space="0" w:color="auto"/>
              <w:right w:val="single" w:sz="4" w:space="0" w:color="auto"/>
            </w:tcBorders>
            <w:shd w:val="clear" w:color="auto" w:fill="auto"/>
            <w:noWrap/>
            <w:vAlign w:val="center"/>
          </w:tcPr>
          <w:p w14:paraId="62A0F6B2" w14:textId="0CD0DF4A" w:rsidR="001F579F" w:rsidRDefault="001804DE"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CEA1C19" w14:textId="1B5F55EE" w:rsidR="001F579F" w:rsidRDefault="00806047" w:rsidP="00C13C55">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00732A4E" w:rsidRPr="00732A4E">
              <w:rPr>
                <w:rFonts w:ascii="Segoe UI Light" w:hAnsi="Segoe UI Light" w:cs="Segoe UI Light"/>
                <w:b/>
                <w:sz w:val="22"/>
                <w:szCs w:val="22"/>
              </w:rPr>
              <w:t xml:space="preserve">Investment </w:t>
            </w:r>
            <w:r w:rsidRPr="00732A4E">
              <w:rPr>
                <w:rFonts w:ascii="Segoe UI Light" w:hAnsi="Segoe UI Light" w:cs="Segoe UI Light"/>
                <w:b/>
                <w:sz w:val="22"/>
                <w:szCs w:val="22"/>
              </w:rPr>
              <w:t>summary</w:t>
            </w:r>
            <w:r>
              <w:rPr>
                <w:rFonts w:ascii="Segoe UI Light" w:hAnsi="Segoe UI Light" w:cs="Segoe UI Light"/>
                <w:sz w:val="22"/>
                <w:szCs w:val="22"/>
              </w:rPr>
              <w:t xml:space="preserve"> and </w:t>
            </w:r>
            <w:r w:rsidRPr="00732A4E">
              <w:rPr>
                <w:rFonts w:ascii="Segoe UI Light" w:hAnsi="Segoe UI Light" w:cs="Segoe UI Light"/>
                <w:b/>
                <w:sz w:val="22"/>
                <w:szCs w:val="22"/>
              </w:rPr>
              <w:t>Investment detail report</w:t>
            </w:r>
            <w:r>
              <w:rPr>
                <w:rFonts w:ascii="Segoe UI Light" w:hAnsi="Segoe UI Light" w:cs="Segoe UI Light"/>
                <w:sz w:val="22"/>
                <w:szCs w:val="22"/>
              </w:rPr>
              <w:t xml:space="preserve"> has been updated</w:t>
            </w:r>
          </w:p>
          <w:p w14:paraId="1FB05DCD" w14:textId="4596B776" w:rsidR="00806047" w:rsidRDefault="00806047" w:rsidP="000F244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Investment summary report now shows the value and interest rate</w:t>
            </w:r>
          </w:p>
          <w:p w14:paraId="5424E8D9" w14:textId="23C37261" w:rsidR="000F2446" w:rsidRPr="00806047" w:rsidRDefault="00806047" w:rsidP="0080604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investment detail report has been updated with proper labels</w:t>
            </w:r>
          </w:p>
        </w:tc>
      </w:tr>
      <w:tr w:rsidR="004559BE" w:rsidRPr="002D7445" w14:paraId="4103DD55" w14:textId="77777777" w:rsidTr="001F579F">
        <w:trPr>
          <w:trHeight w:val="70"/>
        </w:trPr>
        <w:tc>
          <w:tcPr>
            <w:tcW w:w="2250" w:type="dxa"/>
            <w:vMerge w:val="restart"/>
            <w:tcBorders>
              <w:left w:val="single" w:sz="4" w:space="0" w:color="auto"/>
              <w:right w:val="single" w:sz="4" w:space="0" w:color="auto"/>
            </w:tcBorders>
            <w:shd w:val="clear" w:color="auto" w:fill="auto"/>
            <w:noWrap/>
            <w:vAlign w:val="center"/>
          </w:tcPr>
          <w:p w14:paraId="3D86AAC2" w14:textId="1F2C61CE" w:rsidR="004559BE" w:rsidRDefault="004559BE"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085FB23" w14:textId="6B2F9561" w:rsidR="004559BE" w:rsidRDefault="004559BE" w:rsidP="0025387E">
            <w:pPr>
              <w:pStyle w:val="ListParagraph"/>
              <w:numPr>
                <w:ilvl w:val="0"/>
                <w:numId w:val="4"/>
              </w:numPr>
              <w:shd w:val="clear" w:color="auto" w:fill="FFFFFF"/>
              <w:ind w:left="341"/>
              <w:rPr>
                <w:rFonts w:ascii="Segoe UI Light" w:hAnsi="Segoe UI Light" w:cs="Segoe UI Light"/>
                <w:sz w:val="22"/>
                <w:szCs w:val="22"/>
              </w:rPr>
            </w:pPr>
            <w:r w:rsidRPr="004E7AFF">
              <w:rPr>
                <w:rFonts w:ascii="Segoe UI Light" w:hAnsi="Segoe UI Light" w:cs="Segoe UI Light"/>
                <w:sz w:val="22"/>
                <w:szCs w:val="22"/>
              </w:rPr>
              <w:t xml:space="preserve">We've enhanced our loans module, </w:t>
            </w:r>
            <w:r>
              <w:rPr>
                <w:rFonts w:ascii="Segoe UI Light" w:hAnsi="Segoe UI Light" w:cs="Segoe UI Light"/>
                <w:sz w:val="22"/>
                <w:szCs w:val="22"/>
              </w:rPr>
              <w:t>by extending the functionality of the</w:t>
            </w:r>
            <w:r w:rsidRPr="004E7AFF">
              <w:rPr>
                <w:rFonts w:ascii="Segoe UI Light" w:hAnsi="Segoe UI Light" w:cs="Segoe UI Light"/>
                <w:sz w:val="22"/>
                <w:szCs w:val="22"/>
              </w:rPr>
              <w:t xml:space="preserve"> '</w:t>
            </w:r>
            <w:r w:rsidRPr="004E7AFF">
              <w:rPr>
                <w:rFonts w:ascii="Segoe UI Light" w:hAnsi="Segoe UI Light" w:cs="Segoe UI Light"/>
                <w:b/>
                <w:sz w:val="22"/>
                <w:szCs w:val="22"/>
              </w:rPr>
              <w:t>Populate from loan</w:t>
            </w:r>
            <w:r w:rsidRPr="004E7AFF">
              <w:rPr>
                <w:rFonts w:ascii="Segoe UI Light" w:hAnsi="Segoe UI Light" w:cs="Segoe UI Light"/>
                <w:sz w:val="22"/>
                <w:szCs w:val="22"/>
              </w:rPr>
              <w:t xml:space="preserve">' </w:t>
            </w:r>
            <w:r w:rsidR="00DA65EA">
              <w:rPr>
                <w:rFonts w:ascii="Segoe UI Light" w:hAnsi="Segoe UI Light" w:cs="Segoe UI Light"/>
                <w:sz w:val="22"/>
                <w:szCs w:val="22"/>
              </w:rPr>
              <w:t>option</w:t>
            </w:r>
            <w:r w:rsidRPr="004E7AFF">
              <w:rPr>
                <w:rFonts w:ascii="Segoe UI Light" w:hAnsi="Segoe UI Light" w:cs="Segoe UI Light"/>
                <w:sz w:val="22"/>
                <w:szCs w:val="22"/>
              </w:rPr>
              <w:t xml:space="preserve"> within the </w:t>
            </w:r>
            <w:r w:rsidRPr="004E7AFF">
              <w:rPr>
                <w:rFonts w:ascii="Segoe UI Light" w:hAnsi="Segoe UI Light" w:cs="Segoe UI Light"/>
                <w:b/>
                <w:sz w:val="22"/>
                <w:szCs w:val="22"/>
              </w:rPr>
              <w:t>Posting profile</w:t>
            </w:r>
            <w:r w:rsidRPr="004E7AFF">
              <w:rPr>
                <w:rFonts w:ascii="Segoe UI Light" w:hAnsi="Segoe UI Light" w:cs="Segoe UI Light"/>
                <w:sz w:val="22"/>
                <w:szCs w:val="22"/>
              </w:rPr>
              <w:t xml:space="preserve">. </w:t>
            </w:r>
          </w:p>
          <w:p w14:paraId="1D7D2DF1" w14:textId="73EADFD3" w:rsidR="004559BE" w:rsidRDefault="004559BE" w:rsidP="000F2446">
            <w:pPr>
              <w:pStyle w:val="ListParagraph"/>
              <w:numPr>
                <w:ilvl w:val="0"/>
                <w:numId w:val="13"/>
              </w:numPr>
              <w:shd w:val="clear" w:color="auto" w:fill="FFFFFF" w:themeFill="background1"/>
              <w:rPr>
                <w:rFonts w:ascii="Segoe UI Light" w:hAnsi="Segoe UI Light" w:cs="Segoe UI Light"/>
                <w:sz w:val="22"/>
                <w:szCs w:val="22"/>
              </w:rPr>
            </w:pPr>
            <w:r w:rsidRPr="004E7AFF">
              <w:rPr>
                <w:rFonts w:ascii="Segoe UI Light" w:hAnsi="Segoe UI Light" w:cs="Segoe UI Light"/>
                <w:sz w:val="22"/>
                <w:szCs w:val="22"/>
              </w:rPr>
              <w:t xml:space="preserve">Previously, this </w:t>
            </w:r>
            <w:r w:rsidR="00DA65EA">
              <w:rPr>
                <w:rFonts w:ascii="Segoe UI Light" w:hAnsi="Segoe UI Light" w:cs="Segoe UI Light"/>
                <w:sz w:val="22"/>
                <w:szCs w:val="22"/>
              </w:rPr>
              <w:t>functionality</w:t>
            </w:r>
            <w:r w:rsidRPr="004E7AFF">
              <w:rPr>
                <w:rFonts w:ascii="Segoe UI Light" w:hAnsi="Segoe UI Light" w:cs="Segoe UI Light"/>
                <w:sz w:val="22"/>
                <w:szCs w:val="22"/>
              </w:rPr>
              <w:t xml:space="preserve"> was exclusive to customer accounts, populating data into journals like the capital journal, interest accrual journal, and payment journal. </w:t>
            </w:r>
          </w:p>
          <w:p w14:paraId="715928AB" w14:textId="77777777" w:rsidR="004559BE" w:rsidRDefault="004559BE" w:rsidP="004E7AFF">
            <w:pPr>
              <w:pStyle w:val="ListParagraph"/>
              <w:numPr>
                <w:ilvl w:val="1"/>
                <w:numId w:val="13"/>
              </w:numPr>
              <w:shd w:val="clear" w:color="auto" w:fill="FFFFFF" w:themeFill="background1"/>
              <w:rPr>
                <w:rFonts w:ascii="Segoe UI Light" w:hAnsi="Segoe UI Light" w:cs="Segoe UI Light"/>
                <w:sz w:val="22"/>
                <w:szCs w:val="22"/>
              </w:rPr>
            </w:pPr>
            <w:r w:rsidRPr="004E7AFF">
              <w:rPr>
                <w:rFonts w:ascii="Segoe UI Light" w:hAnsi="Segoe UI Light" w:cs="Segoe UI Light"/>
                <w:sz w:val="22"/>
                <w:szCs w:val="22"/>
              </w:rPr>
              <w:t xml:space="preserve">Now, with our latest update, this functionality extends to </w:t>
            </w:r>
            <w:r w:rsidRPr="004E7AFF">
              <w:rPr>
                <w:rFonts w:ascii="Segoe UI Light" w:hAnsi="Segoe UI Light" w:cs="Segoe UI Light"/>
                <w:b/>
                <w:sz w:val="22"/>
                <w:szCs w:val="22"/>
              </w:rPr>
              <w:t>vendor accounts</w:t>
            </w:r>
            <w:r w:rsidRPr="004E7AFF">
              <w:rPr>
                <w:rFonts w:ascii="Segoe UI Light" w:hAnsi="Segoe UI Light" w:cs="Segoe UI Light"/>
                <w:sz w:val="22"/>
                <w:szCs w:val="22"/>
              </w:rPr>
              <w:t xml:space="preserve"> as well. This improvement offers increased versatility and efficiency in data population across different journals</w:t>
            </w:r>
          </w:p>
          <w:p w14:paraId="055CD5C5" w14:textId="558192B3" w:rsidR="0025387E" w:rsidRPr="00150559" w:rsidRDefault="0025387E" w:rsidP="0025387E">
            <w:pPr>
              <w:pStyle w:val="ListParagraph"/>
              <w:numPr>
                <w:ilvl w:val="0"/>
                <w:numId w:val="13"/>
              </w:numPr>
              <w:shd w:val="clear" w:color="auto" w:fill="FFFFFF"/>
              <w:rPr>
                <w:rFonts w:ascii="Segoe UI Light" w:hAnsi="Segoe UI Light" w:cs="Segoe UI Light"/>
                <w:sz w:val="22"/>
                <w:szCs w:val="22"/>
                <w:lang w:val="en-ZA" w:eastAsia="en-ZA"/>
              </w:rPr>
            </w:pPr>
            <w:r w:rsidRPr="00150559">
              <w:rPr>
                <w:rFonts w:ascii="Segoe UI Light" w:hAnsi="Segoe UI Light" w:cs="Segoe UI Light"/>
                <w:b/>
                <w:sz w:val="22"/>
                <w:szCs w:val="22"/>
                <w:lang w:val="en-ZA" w:eastAsia="en-ZA"/>
              </w:rPr>
              <w:t>Vendor</w:t>
            </w:r>
            <w:r w:rsidRPr="00150559">
              <w:rPr>
                <w:rFonts w:ascii="Segoe UI Light" w:hAnsi="Segoe UI Light" w:cs="Segoe UI Light"/>
                <w:sz w:val="22"/>
                <w:szCs w:val="22"/>
                <w:lang w:val="en-ZA" w:eastAsia="en-ZA"/>
              </w:rPr>
              <w:t xml:space="preserve"> and </w:t>
            </w:r>
            <w:r w:rsidRPr="00150559">
              <w:rPr>
                <w:rFonts w:ascii="Segoe UI Light" w:hAnsi="Segoe UI Light" w:cs="Segoe UI Light"/>
                <w:b/>
                <w:sz w:val="22"/>
                <w:szCs w:val="22"/>
                <w:lang w:val="en-ZA" w:eastAsia="en-ZA"/>
              </w:rPr>
              <w:t>customer</w:t>
            </w:r>
            <w:r w:rsidRPr="00150559">
              <w:rPr>
                <w:rFonts w:ascii="Segoe UI Light" w:hAnsi="Segoe UI Light" w:cs="Segoe UI Light"/>
                <w:sz w:val="22"/>
                <w:szCs w:val="22"/>
                <w:lang w:val="en-ZA" w:eastAsia="en-ZA"/>
              </w:rPr>
              <w:t xml:space="preserve"> entries are no longer mutually exclusive. When creating a new loan, users can now select </w:t>
            </w:r>
            <w:r w:rsidRPr="00150559">
              <w:rPr>
                <w:rFonts w:ascii="Segoe UI Light" w:hAnsi="Segoe UI Light" w:cs="Segoe UI Light"/>
                <w:b/>
                <w:sz w:val="22"/>
                <w:szCs w:val="22"/>
                <w:lang w:val="en-ZA" w:eastAsia="en-ZA"/>
              </w:rPr>
              <w:t>both a customer and a vendor</w:t>
            </w:r>
            <w:r w:rsidRPr="00150559">
              <w:rPr>
                <w:rFonts w:ascii="Segoe UI Light" w:hAnsi="Segoe UI Light" w:cs="Segoe UI Light"/>
                <w:sz w:val="22"/>
                <w:szCs w:val="22"/>
                <w:lang w:val="en-ZA" w:eastAsia="en-ZA"/>
              </w:rPr>
              <w:t xml:space="preserve"> account, rather than choosing only one of the two.</w:t>
            </w:r>
          </w:p>
          <w:p w14:paraId="551D5269" w14:textId="77777777" w:rsidR="0025387E" w:rsidRDefault="0025387E" w:rsidP="0025387E">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150559">
              <w:rPr>
                <w:rFonts w:ascii="Segoe UI Light" w:hAnsi="Segoe UI Light" w:cs="Segoe UI Light"/>
                <w:b/>
                <w:sz w:val="22"/>
                <w:szCs w:val="22"/>
                <w:lang w:val="en-ZA" w:eastAsia="en-ZA"/>
              </w:rPr>
              <w:t>Previously</w:t>
            </w:r>
            <w:r w:rsidRPr="00150559">
              <w:rPr>
                <w:rFonts w:ascii="Segoe UI Light" w:hAnsi="Segoe UI Light" w:cs="Segoe UI Light"/>
                <w:sz w:val="22"/>
                <w:szCs w:val="22"/>
                <w:lang w:val="en-ZA" w:eastAsia="en-ZA"/>
              </w:rPr>
              <w:t xml:space="preserve">, for </w:t>
            </w:r>
            <w:r w:rsidRPr="00150559">
              <w:rPr>
                <w:rFonts w:ascii="Segoe UI Light" w:hAnsi="Segoe UI Light" w:cs="Segoe UI Light"/>
                <w:b/>
                <w:sz w:val="22"/>
                <w:szCs w:val="22"/>
                <w:lang w:val="en-ZA" w:eastAsia="en-ZA"/>
              </w:rPr>
              <w:t>payable loans</w:t>
            </w:r>
            <w:r w:rsidRPr="00150559">
              <w:rPr>
                <w:rFonts w:ascii="Segoe UI Light" w:hAnsi="Segoe UI Light" w:cs="Segoe UI Light"/>
                <w:sz w:val="22"/>
                <w:szCs w:val="22"/>
                <w:lang w:val="en-ZA" w:eastAsia="en-ZA"/>
              </w:rPr>
              <w:t xml:space="preserve">, users could only select a </w:t>
            </w:r>
            <w:r w:rsidRPr="00150559">
              <w:rPr>
                <w:rFonts w:ascii="Segoe UI Light" w:hAnsi="Segoe UI Light" w:cs="Segoe UI Light"/>
                <w:b/>
                <w:sz w:val="22"/>
                <w:szCs w:val="22"/>
                <w:lang w:val="en-ZA" w:eastAsia="en-ZA"/>
              </w:rPr>
              <w:t xml:space="preserve">vendor </w:t>
            </w:r>
            <w:r w:rsidRPr="00150559">
              <w:rPr>
                <w:rFonts w:ascii="Segoe UI Light" w:hAnsi="Segoe UI Light" w:cs="Segoe UI Light"/>
                <w:sz w:val="22"/>
                <w:szCs w:val="22"/>
                <w:lang w:val="en-ZA" w:eastAsia="en-ZA"/>
              </w:rPr>
              <w:t xml:space="preserve">trading partner, and for </w:t>
            </w:r>
            <w:r w:rsidRPr="00150559">
              <w:rPr>
                <w:rFonts w:ascii="Segoe UI Light" w:hAnsi="Segoe UI Light" w:cs="Segoe UI Light"/>
                <w:b/>
                <w:sz w:val="22"/>
                <w:szCs w:val="22"/>
                <w:lang w:val="en-ZA" w:eastAsia="en-ZA"/>
              </w:rPr>
              <w:t>receivable loans</w:t>
            </w:r>
            <w:r w:rsidRPr="00150559">
              <w:rPr>
                <w:rFonts w:ascii="Segoe UI Light" w:hAnsi="Segoe UI Light" w:cs="Segoe UI Light"/>
                <w:sz w:val="22"/>
                <w:szCs w:val="22"/>
                <w:lang w:val="en-ZA" w:eastAsia="en-ZA"/>
              </w:rPr>
              <w:t xml:space="preserve">, only a </w:t>
            </w:r>
            <w:r w:rsidRPr="00150559">
              <w:rPr>
                <w:rFonts w:ascii="Segoe UI Light" w:hAnsi="Segoe UI Light" w:cs="Segoe UI Light"/>
                <w:b/>
                <w:sz w:val="22"/>
                <w:szCs w:val="22"/>
                <w:lang w:val="en-ZA" w:eastAsia="en-ZA"/>
              </w:rPr>
              <w:t>customer</w:t>
            </w:r>
            <w:r w:rsidRPr="00150559">
              <w:rPr>
                <w:rFonts w:ascii="Segoe UI Light" w:hAnsi="Segoe UI Light" w:cs="Segoe UI Light"/>
                <w:sz w:val="22"/>
                <w:szCs w:val="22"/>
                <w:lang w:val="en-ZA" w:eastAsia="en-ZA"/>
              </w:rPr>
              <w:t xml:space="preserve"> trading partner could be selected. Now, </w:t>
            </w:r>
            <w:r w:rsidRPr="00150559">
              <w:rPr>
                <w:rFonts w:ascii="Segoe UI Light" w:hAnsi="Segoe UI Light" w:cs="Segoe UI Light"/>
                <w:b/>
                <w:sz w:val="22"/>
                <w:szCs w:val="22"/>
                <w:lang w:val="en-ZA" w:eastAsia="en-ZA"/>
              </w:rPr>
              <w:t>regardless</w:t>
            </w:r>
            <w:r w:rsidRPr="00150559">
              <w:rPr>
                <w:rFonts w:ascii="Segoe UI Light" w:hAnsi="Segoe UI Light" w:cs="Segoe UI Light"/>
                <w:sz w:val="22"/>
                <w:szCs w:val="22"/>
                <w:lang w:val="en-ZA" w:eastAsia="en-ZA"/>
              </w:rPr>
              <w:t xml:space="preserve"> of the </w:t>
            </w:r>
            <w:r w:rsidRPr="00150559">
              <w:rPr>
                <w:rFonts w:ascii="Segoe UI Light" w:hAnsi="Segoe UI Light" w:cs="Segoe UI Light"/>
                <w:b/>
                <w:sz w:val="22"/>
                <w:szCs w:val="22"/>
                <w:lang w:val="en-ZA" w:eastAsia="en-ZA"/>
              </w:rPr>
              <w:t>loan direction</w:t>
            </w:r>
            <w:r w:rsidRPr="00150559">
              <w:rPr>
                <w:rFonts w:ascii="Segoe UI Light" w:hAnsi="Segoe UI Light" w:cs="Segoe UI Light"/>
                <w:sz w:val="22"/>
                <w:szCs w:val="22"/>
                <w:lang w:val="en-ZA" w:eastAsia="en-ZA"/>
              </w:rPr>
              <w:t>, users can select a customer and/or vendor.</w:t>
            </w:r>
          </w:p>
          <w:p w14:paraId="7251A3BF" w14:textId="3402A046" w:rsidR="0025387E" w:rsidRPr="0025387E" w:rsidRDefault="0025387E" w:rsidP="0025387E">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150559">
              <w:rPr>
                <w:rFonts w:ascii="Segoe UI Light" w:hAnsi="Segoe UI Light" w:cs="Segoe UI Light"/>
                <w:b/>
                <w:sz w:val="22"/>
                <w:szCs w:val="22"/>
                <w:lang w:val="en-ZA" w:eastAsia="en-ZA"/>
              </w:rPr>
              <w:t>Both customer and vendor accounts</w:t>
            </w:r>
            <w:r w:rsidRPr="00150559">
              <w:rPr>
                <w:rFonts w:ascii="Segoe UI Light" w:hAnsi="Segoe UI Light" w:cs="Segoe UI Light"/>
                <w:sz w:val="22"/>
                <w:szCs w:val="22"/>
                <w:lang w:val="en-ZA" w:eastAsia="en-ZA"/>
              </w:rPr>
              <w:t xml:space="preserve"> can be utilized in loan </w:t>
            </w:r>
            <w:r w:rsidRPr="00150559">
              <w:rPr>
                <w:rFonts w:ascii="Segoe UI Light" w:hAnsi="Segoe UI Light" w:cs="Segoe UI Light"/>
                <w:b/>
                <w:sz w:val="22"/>
                <w:szCs w:val="22"/>
                <w:lang w:val="en-ZA" w:eastAsia="en-ZA"/>
              </w:rPr>
              <w:t>posting profile</w:t>
            </w:r>
            <w:r w:rsidRPr="00150559">
              <w:rPr>
                <w:rFonts w:ascii="Segoe UI Light" w:hAnsi="Segoe UI Light" w:cs="Segoe UI Light"/>
                <w:sz w:val="22"/>
                <w:szCs w:val="22"/>
                <w:lang w:val="en-ZA" w:eastAsia="en-ZA"/>
              </w:rPr>
              <w:t xml:space="preserve"> setups and can be </w:t>
            </w:r>
            <w:r w:rsidRPr="00150559">
              <w:rPr>
                <w:rFonts w:ascii="Segoe UI Light" w:hAnsi="Segoe UI Light" w:cs="Segoe UI Light"/>
                <w:b/>
                <w:sz w:val="22"/>
                <w:szCs w:val="22"/>
                <w:lang w:val="en-ZA" w:eastAsia="en-ZA"/>
              </w:rPr>
              <w:t>transacted against</w:t>
            </w:r>
            <w:r w:rsidRPr="00150559">
              <w:rPr>
                <w:rFonts w:ascii="Segoe UI Light" w:hAnsi="Segoe UI Light" w:cs="Segoe UI Light"/>
                <w:sz w:val="22"/>
                <w:szCs w:val="22"/>
                <w:lang w:val="en-ZA" w:eastAsia="en-ZA"/>
              </w:rPr>
              <w:t>.</w:t>
            </w:r>
          </w:p>
        </w:tc>
      </w:tr>
      <w:tr w:rsidR="004559BE" w:rsidRPr="002D7445" w14:paraId="7B01CF7B"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54F92153" w14:textId="77777777" w:rsidR="004559BE" w:rsidRDefault="004559BE"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6CE8507" w14:textId="7C04675D" w:rsidR="004559BE" w:rsidRDefault="004559BE" w:rsidP="00ED687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button labeled </w:t>
            </w:r>
            <w:r w:rsidRPr="00B247E7">
              <w:rPr>
                <w:rFonts w:ascii="Segoe UI Light" w:hAnsi="Segoe UI Light" w:cs="Segoe UI Light"/>
                <w:b/>
                <w:sz w:val="22"/>
                <w:szCs w:val="22"/>
              </w:rPr>
              <w:t>Loan confirmation</w:t>
            </w:r>
            <w:r>
              <w:rPr>
                <w:rFonts w:ascii="Segoe UI Light" w:hAnsi="Segoe UI Light" w:cs="Segoe UI Light"/>
                <w:sz w:val="22"/>
                <w:szCs w:val="22"/>
              </w:rPr>
              <w:t xml:space="preserve"> has been incorporated into the action menu under the Loan tab, for inter-company loans</w:t>
            </w:r>
          </w:p>
          <w:p w14:paraId="0185F54D" w14:textId="6C177555" w:rsidR="004559BE" w:rsidRDefault="004559BE" w:rsidP="0015186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B247E7">
              <w:rPr>
                <w:rFonts w:ascii="Segoe UI Light" w:hAnsi="Segoe UI Light" w:cs="Segoe UI Light"/>
                <w:b/>
                <w:sz w:val="22"/>
                <w:szCs w:val="22"/>
              </w:rPr>
              <w:t>loan confirmation</w:t>
            </w:r>
            <w:r>
              <w:rPr>
                <w:rFonts w:ascii="Segoe UI Light" w:hAnsi="Segoe UI Light" w:cs="Segoe UI Light"/>
                <w:sz w:val="22"/>
                <w:szCs w:val="22"/>
              </w:rPr>
              <w:t xml:space="preserve"> will spell out the </w:t>
            </w:r>
            <w:r w:rsidRPr="00B247E7">
              <w:rPr>
                <w:rFonts w:ascii="Segoe UI Light" w:hAnsi="Segoe UI Light" w:cs="Segoe UI Light"/>
                <w:b/>
                <w:sz w:val="22"/>
                <w:szCs w:val="22"/>
              </w:rPr>
              <w:t xml:space="preserve">terms </w:t>
            </w:r>
            <w:r>
              <w:rPr>
                <w:rFonts w:ascii="Segoe UI Light" w:hAnsi="Segoe UI Light" w:cs="Segoe UI Light"/>
                <w:sz w:val="22"/>
                <w:szCs w:val="22"/>
              </w:rPr>
              <w:t xml:space="preserve">of a </w:t>
            </w:r>
            <w:r w:rsidRPr="00B247E7">
              <w:rPr>
                <w:rFonts w:ascii="Segoe UI Light" w:hAnsi="Segoe UI Light" w:cs="Segoe UI Light"/>
                <w:b/>
                <w:sz w:val="22"/>
                <w:szCs w:val="22"/>
              </w:rPr>
              <w:t>loan</w:t>
            </w:r>
            <w:r>
              <w:rPr>
                <w:rFonts w:ascii="Segoe UI Light" w:hAnsi="Segoe UI Light" w:cs="Segoe UI Light"/>
                <w:sz w:val="22"/>
                <w:szCs w:val="22"/>
              </w:rPr>
              <w:t xml:space="preserve"> to its borrowers</w:t>
            </w:r>
          </w:p>
          <w:p w14:paraId="517B3971" w14:textId="6356AD3B" w:rsidR="004559BE" w:rsidRDefault="004559BE" w:rsidP="0015186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format of the report is in Microsoft Word </w:t>
            </w:r>
          </w:p>
          <w:p w14:paraId="7835ADB8" w14:textId="0AA96765" w:rsidR="004559BE" w:rsidRDefault="004559BE" w:rsidP="0015186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Fields on the loan document include:</w:t>
            </w:r>
          </w:p>
          <w:p w14:paraId="60B00CE4" w14:textId="0E259AA4" w:rsidR="004559BE" w:rsidRPr="00A0265F" w:rsidRDefault="004559BE" w:rsidP="00A0265F">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amount</w:t>
            </w:r>
          </w:p>
          <w:p w14:paraId="4C28CB8D" w14:textId="77777777" w:rsidR="004559BE" w:rsidRDefault="004559BE" w:rsidP="0015186E">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columns consist of </w:t>
            </w:r>
          </w:p>
          <w:p w14:paraId="09185781" w14:textId="77777777" w:rsidR="004559BE" w:rsidRDefault="004559BE" w:rsidP="0015186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Start and End date of the loan</w:t>
            </w:r>
          </w:p>
          <w:p w14:paraId="5F5E5E73" w14:textId="355AD1F7" w:rsidR="004559BE" w:rsidRDefault="004559BE" w:rsidP="0015186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Number of days (end date minus start date)</w:t>
            </w:r>
          </w:p>
          <w:p w14:paraId="31529936" w14:textId="5A9D2AA6" w:rsidR="004559BE" w:rsidRDefault="004559BE" w:rsidP="0015186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 (Transaction currency)</w:t>
            </w:r>
          </w:p>
          <w:p w14:paraId="68210A60" w14:textId="74AED3CF" w:rsidR="004559BE" w:rsidRDefault="004559BE" w:rsidP="0015186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Principal amount (this is the Loan amount on the Loan header)</w:t>
            </w:r>
          </w:p>
          <w:p w14:paraId="2D47D5BF" w14:textId="11B51A3B" w:rsidR="004559BE" w:rsidRDefault="004559BE" w:rsidP="0015186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rate percentage (this is the Interest rate percentage on the Interest agreement of a loan)</w:t>
            </w:r>
          </w:p>
          <w:p w14:paraId="1F04AA43" w14:textId="49BB8484" w:rsidR="004559BE" w:rsidRDefault="004559BE" w:rsidP="000B7251">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Interest amount (on the Original loan statement, the sum of Monthly interest accrual amounts will equal the Interest amount on the Loan confirmation document)</w:t>
            </w:r>
          </w:p>
          <w:p w14:paraId="39D79040" w14:textId="51189869" w:rsidR="004559BE" w:rsidRPr="000B7251" w:rsidRDefault="004559BE" w:rsidP="000B7251">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Maturity amount (on the Original loan statement, the final amount in the Closing Balance column. If zero, it will be the final amount in the Instalment column)</w:t>
            </w:r>
          </w:p>
          <w:p w14:paraId="1A3D4D2B" w14:textId="2B5F4926" w:rsidR="004559BE" w:rsidRDefault="004559BE" w:rsidP="00B247E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To access it, users can navigate to </w:t>
            </w:r>
            <w:r w:rsidRPr="00B247E7">
              <w:rPr>
                <w:rFonts w:ascii="Segoe UI Light" w:hAnsi="Segoe UI Light" w:cs="Segoe UI Light"/>
                <w:b/>
                <w:sz w:val="22"/>
                <w:szCs w:val="22"/>
              </w:rPr>
              <w:t xml:space="preserve">Treasury&gt;Loans&gt;Loans </w:t>
            </w:r>
            <w:r>
              <w:rPr>
                <w:rFonts w:ascii="Segoe UI Light" w:hAnsi="Segoe UI Light" w:cs="Segoe UI Light"/>
                <w:sz w:val="22"/>
                <w:szCs w:val="22"/>
              </w:rPr>
              <w:t xml:space="preserve">and click on </w:t>
            </w:r>
            <w:r w:rsidRPr="00B247E7">
              <w:rPr>
                <w:rFonts w:ascii="Segoe UI Light" w:hAnsi="Segoe UI Light" w:cs="Segoe UI Light"/>
                <w:b/>
                <w:sz w:val="22"/>
                <w:szCs w:val="22"/>
              </w:rPr>
              <w:t>Report</w:t>
            </w:r>
            <w:r>
              <w:rPr>
                <w:rFonts w:ascii="Segoe UI Light" w:hAnsi="Segoe UI Light" w:cs="Segoe UI Light"/>
                <w:sz w:val="22"/>
                <w:szCs w:val="22"/>
              </w:rPr>
              <w:t xml:space="preserve"> and then select </w:t>
            </w:r>
            <w:r w:rsidRPr="00B247E7">
              <w:rPr>
                <w:rFonts w:ascii="Segoe UI Light" w:hAnsi="Segoe UI Light" w:cs="Segoe UI Light"/>
                <w:b/>
                <w:sz w:val="22"/>
                <w:szCs w:val="22"/>
              </w:rPr>
              <w:t>Loan confirmation</w:t>
            </w:r>
          </w:p>
          <w:p w14:paraId="748059CC" w14:textId="02292BFB" w:rsidR="004559BE" w:rsidRDefault="004559BE" w:rsidP="00ED687B">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B247E7">
              <w:rPr>
                <w:rFonts w:ascii="Segoe UI Light" w:hAnsi="Segoe UI Light" w:cs="Segoe UI Light"/>
                <w:b/>
                <w:sz w:val="22"/>
                <w:szCs w:val="22"/>
              </w:rPr>
              <w:t xml:space="preserve">setup </w:t>
            </w:r>
            <w:r>
              <w:rPr>
                <w:rFonts w:ascii="Segoe UI Light" w:hAnsi="Segoe UI Light" w:cs="Segoe UI Light"/>
                <w:sz w:val="22"/>
                <w:szCs w:val="22"/>
              </w:rPr>
              <w:t xml:space="preserve">is done under </w:t>
            </w:r>
            <w:r w:rsidRPr="00B247E7">
              <w:rPr>
                <w:rFonts w:ascii="Segoe UI Light" w:hAnsi="Segoe UI Light" w:cs="Segoe UI Light"/>
                <w:b/>
                <w:sz w:val="22"/>
                <w:szCs w:val="22"/>
              </w:rPr>
              <w:t>Treasury&gt;Setup&gt;Treasury parameters</w:t>
            </w:r>
            <w:r>
              <w:rPr>
                <w:rFonts w:ascii="Segoe UI Light" w:hAnsi="Segoe UI Light" w:cs="Segoe UI Light"/>
                <w:sz w:val="22"/>
                <w:szCs w:val="22"/>
              </w:rPr>
              <w:t xml:space="preserve"> and then the user can click on the </w:t>
            </w:r>
            <w:r w:rsidRPr="00B247E7">
              <w:rPr>
                <w:rFonts w:ascii="Segoe UI Light" w:hAnsi="Segoe UI Light" w:cs="Segoe UI Light"/>
                <w:b/>
                <w:sz w:val="22"/>
                <w:szCs w:val="22"/>
              </w:rPr>
              <w:t>Print management</w:t>
            </w:r>
            <w:r>
              <w:rPr>
                <w:rFonts w:ascii="Segoe UI Light" w:hAnsi="Segoe UI Light" w:cs="Segoe UI Light"/>
                <w:sz w:val="22"/>
                <w:szCs w:val="22"/>
              </w:rPr>
              <w:t xml:space="preserve"> tab to select the Destination, Report format and Footer text </w:t>
            </w:r>
          </w:p>
        </w:tc>
      </w:tr>
      <w:tr w:rsidR="004559BE" w:rsidRPr="002D7445" w14:paraId="42D191AC" w14:textId="77777777" w:rsidTr="000F2446">
        <w:trPr>
          <w:trHeight w:val="60"/>
        </w:trPr>
        <w:tc>
          <w:tcPr>
            <w:tcW w:w="2250" w:type="dxa"/>
            <w:vMerge/>
            <w:tcBorders>
              <w:left w:val="single" w:sz="4" w:space="0" w:color="auto"/>
              <w:right w:val="single" w:sz="4" w:space="0" w:color="auto"/>
            </w:tcBorders>
            <w:shd w:val="clear" w:color="auto" w:fill="auto"/>
            <w:noWrap/>
            <w:vAlign w:val="center"/>
          </w:tcPr>
          <w:p w14:paraId="13738E6B" w14:textId="171214A3" w:rsidR="004559BE" w:rsidRDefault="004559BE" w:rsidP="00887132">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32B6514" w14:textId="56994723" w:rsidR="004559BE" w:rsidRPr="004559BE" w:rsidRDefault="004559BE" w:rsidP="004559BE">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w:t>
            </w:r>
            <w:r w:rsidRPr="004559BE">
              <w:rPr>
                <w:rFonts w:ascii="Segoe UI Light" w:hAnsi="Segoe UI Light" w:cs="Segoe UI Light"/>
                <w:b/>
                <w:sz w:val="22"/>
                <w:szCs w:val="22"/>
              </w:rPr>
              <w:t>Inter-company journals</w:t>
            </w:r>
            <w:r>
              <w:rPr>
                <w:rFonts w:ascii="Segoe UI Light" w:hAnsi="Segoe UI Light" w:cs="Segoe UI Light"/>
                <w:sz w:val="22"/>
                <w:szCs w:val="22"/>
              </w:rPr>
              <w:t xml:space="preserve">, when the </w:t>
            </w:r>
            <w:r w:rsidRPr="004559BE">
              <w:rPr>
                <w:rFonts w:ascii="Segoe UI Light" w:hAnsi="Segoe UI Light" w:cs="Segoe UI Light"/>
                <w:b/>
                <w:sz w:val="22"/>
                <w:szCs w:val="22"/>
              </w:rPr>
              <w:t>offset</w:t>
            </w:r>
            <w:r>
              <w:rPr>
                <w:rFonts w:ascii="Segoe UI Light" w:hAnsi="Segoe UI Light" w:cs="Segoe UI Light"/>
                <w:sz w:val="22"/>
                <w:szCs w:val="22"/>
              </w:rPr>
              <w:t xml:space="preserve"> on the </w:t>
            </w:r>
            <w:r w:rsidRPr="004559BE">
              <w:rPr>
                <w:rFonts w:ascii="Segoe UI Light" w:hAnsi="Segoe UI Light" w:cs="Segoe UI Light"/>
                <w:b/>
                <w:sz w:val="22"/>
                <w:szCs w:val="22"/>
              </w:rPr>
              <w:t>Interest accrual</w:t>
            </w:r>
            <w:r>
              <w:rPr>
                <w:rFonts w:ascii="Segoe UI Light" w:hAnsi="Segoe UI Light" w:cs="Segoe UI Light"/>
                <w:sz w:val="22"/>
                <w:szCs w:val="22"/>
              </w:rPr>
              <w:t xml:space="preserve"> posting profile is </w:t>
            </w:r>
            <w:r w:rsidRPr="004559BE">
              <w:rPr>
                <w:rFonts w:ascii="Segoe UI Light" w:hAnsi="Segoe UI Light" w:cs="Segoe UI Light"/>
                <w:b/>
                <w:sz w:val="22"/>
                <w:szCs w:val="22"/>
              </w:rPr>
              <w:t>Customer</w:t>
            </w:r>
            <w:r>
              <w:rPr>
                <w:rFonts w:ascii="Segoe UI Light" w:hAnsi="Segoe UI Light" w:cs="Segoe UI Light"/>
                <w:sz w:val="22"/>
                <w:szCs w:val="22"/>
              </w:rPr>
              <w:t xml:space="preserve">, the </w:t>
            </w:r>
            <w:r w:rsidR="006F5B74">
              <w:rPr>
                <w:rFonts w:ascii="Segoe UI Light" w:hAnsi="Segoe UI Light" w:cs="Segoe UI Light"/>
                <w:sz w:val="22"/>
                <w:szCs w:val="22"/>
              </w:rPr>
              <w:t xml:space="preserve">voucher </w:t>
            </w:r>
            <w:r>
              <w:rPr>
                <w:rFonts w:ascii="Segoe UI Light" w:hAnsi="Segoe UI Light" w:cs="Segoe UI Light"/>
                <w:sz w:val="22"/>
                <w:szCs w:val="22"/>
              </w:rPr>
              <w:t xml:space="preserve">that is generated now has a status of Approved. </w:t>
            </w:r>
          </w:p>
        </w:tc>
      </w:tr>
      <w:tr w:rsidR="00887132" w:rsidRPr="002D7445" w14:paraId="627A9EF1" w14:textId="77777777" w:rsidTr="000F2446">
        <w:trPr>
          <w:trHeight w:val="60"/>
        </w:trPr>
        <w:tc>
          <w:tcPr>
            <w:tcW w:w="2250" w:type="dxa"/>
            <w:tcBorders>
              <w:left w:val="single" w:sz="4" w:space="0" w:color="auto"/>
              <w:right w:val="single" w:sz="4" w:space="0" w:color="auto"/>
            </w:tcBorders>
            <w:shd w:val="clear" w:color="auto" w:fill="auto"/>
            <w:noWrap/>
            <w:vAlign w:val="center"/>
          </w:tcPr>
          <w:p w14:paraId="667B5268" w14:textId="6590D07C" w:rsidR="00887132" w:rsidRDefault="00887132" w:rsidP="00887132">
            <w:pPr>
              <w:rPr>
                <w:rFonts w:ascii="Segoe UI Light" w:hAnsi="Segoe UI Light" w:cs="Segoe UI Light"/>
                <w:sz w:val="22"/>
                <w:szCs w:val="22"/>
                <w:lang w:val="en-ZA" w:eastAsia="en-ZA"/>
              </w:rPr>
            </w:pPr>
            <w:r>
              <w:rPr>
                <w:rFonts w:ascii="Segoe UI Light" w:hAnsi="Segoe UI Light" w:cs="Segoe UI Light"/>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F9B0D1E" w14:textId="77777777" w:rsidR="00887132" w:rsidRDefault="00887132" w:rsidP="0088713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TMS roles have been updated</w:t>
            </w:r>
          </w:p>
          <w:p w14:paraId="24155C17" w14:textId="7A534390" w:rsidR="00887132" w:rsidRDefault="00887132" w:rsidP="00887132">
            <w:pPr>
              <w:pStyle w:val="ListParagraph"/>
              <w:numPr>
                <w:ilvl w:val="0"/>
                <w:numId w:val="4"/>
              </w:numPr>
              <w:shd w:val="clear" w:color="auto" w:fill="FFFFFF"/>
              <w:ind w:left="341"/>
              <w:rPr>
                <w:rFonts w:ascii="Segoe UI Light" w:hAnsi="Segoe UI Light" w:cs="Segoe UI Light"/>
                <w:sz w:val="22"/>
                <w:szCs w:val="22"/>
              </w:rPr>
            </w:pPr>
            <w:r w:rsidRPr="00AF23B8">
              <w:rPr>
                <w:rFonts w:ascii="Segoe UI Light" w:hAnsi="Segoe UI Light" w:cs="Segoe UI Light"/>
                <w:sz w:val="22"/>
                <w:szCs w:val="22"/>
              </w:rPr>
              <w:t xml:space="preserve">The </w:t>
            </w:r>
            <w:r w:rsidRPr="00F04FFC">
              <w:rPr>
                <w:rFonts w:ascii="Segoe UI Light" w:hAnsi="Segoe UI Light" w:cs="Segoe UI Light"/>
                <w:b/>
                <w:sz w:val="22"/>
                <w:szCs w:val="22"/>
              </w:rPr>
              <w:t>Treasury accountant</w:t>
            </w:r>
            <w:r>
              <w:rPr>
                <w:rFonts w:ascii="Segoe UI Light" w:hAnsi="Segoe UI Light" w:cs="Segoe UI Light"/>
                <w:sz w:val="22"/>
                <w:szCs w:val="22"/>
              </w:rPr>
              <w:t xml:space="preserve"> and </w:t>
            </w:r>
            <w:r w:rsidRPr="00F04FFC">
              <w:rPr>
                <w:rFonts w:ascii="Segoe UI Light" w:hAnsi="Segoe UI Light" w:cs="Segoe UI Light"/>
                <w:b/>
                <w:sz w:val="22"/>
                <w:szCs w:val="22"/>
              </w:rPr>
              <w:t>Treasury administrator roles</w:t>
            </w:r>
            <w:r w:rsidRPr="00AF23B8">
              <w:rPr>
                <w:rFonts w:ascii="Segoe UI Light" w:hAnsi="Segoe UI Light" w:cs="Segoe UI Light"/>
                <w:sz w:val="22"/>
                <w:szCs w:val="22"/>
              </w:rPr>
              <w:t xml:space="preserve"> within TMS (Treasury Management System) have undergone updates. These changes specifically impact the </w:t>
            </w:r>
            <w:r w:rsidRPr="00F04FFC">
              <w:rPr>
                <w:rFonts w:ascii="Segoe UI Light" w:hAnsi="Segoe UI Light" w:cs="Segoe UI Light"/>
                <w:b/>
                <w:sz w:val="22"/>
                <w:szCs w:val="22"/>
              </w:rPr>
              <w:t xml:space="preserve">duties </w:t>
            </w:r>
            <w:r w:rsidRPr="00AF23B8">
              <w:rPr>
                <w:rFonts w:ascii="Segoe UI Light" w:hAnsi="Segoe UI Light" w:cs="Segoe UI Light"/>
                <w:sz w:val="22"/>
                <w:szCs w:val="22"/>
              </w:rPr>
              <w:t xml:space="preserve">and </w:t>
            </w:r>
            <w:r w:rsidRPr="00F04FFC">
              <w:rPr>
                <w:rFonts w:ascii="Segoe UI Light" w:hAnsi="Segoe UI Light" w:cs="Segoe UI Light"/>
                <w:b/>
                <w:sz w:val="22"/>
                <w:szCs w:val="22"/>
              </w:rPr>
              <w:t xml:space="preserve">privileges </w:t>
            </w:r>
            <w:r w:rsidRPr="00AF23B8">
              <w:rPr>
                <w:rFonts w:ascii="Segoe UI Light" w:hAnsi="Segoe UI Light" w:cs="Segoe UI Light"/>
                <w:sz w:val="22"/>
                <w:szCs w:val="22"/>
              </w:rPr>
              <w:t xml:space="preserve">related to </w:t>
            </w:r>
            <w:r w:rsidRPr="00F04FFC">
              <w:rPr>
                <w:rFonts w:ascii="Segoe UI Light" w:hAnsi="Segoe UI Light" w:cs="Segoe UI Light"/>
                <w:b/>
                <w:sz w:val="22"/>
                <w:szCs w:val="22"/>
              </w:rPr>
              <w:t>Derivatives</w:t>
            </w:r>
            <w:r w:rsidRPr="00AF23B8">
              <w:rPr>
                <w:rFonts w:ascii="Segoe UI Light" w:hAnsi="Segoe UI Light" w:cs="Segoe UI Light"/>
                <w:sz w:val="22"/>
                <w:szCs w:val="22"/>
              </w:rPr>
              <w:t>.</w:t>
            </w:r>
          </w:p>
        </w:tc>
      </w:tr>
    </w:tbl>
    <w:p w14:paraId="4E2EAE98" w14:textId="77777777" w:rsidR="0049565F" w:rsidRDefault="00206DF4" w:rsidP="00206DF4">
      <w:pPr>
        <w:pStyle w:val="Heading1"/>
        <w:tabs>
          <w:tab w:val="right" w:pos="10207"/>
        </w:tabs>
        <w:rPr>
          <w:rFonts w:ascii="Segoe UI Light" w:hAnsi="Segoe UI Light"/>
          <w:color w:val="FF0000"/>
        </w:rPr>
      </w:pPr>
      <w:r>
        <w:rPr>
          <w:rFonts w:ascii="Segoe UI Light" w:hAnsi="Segoe UI Light"/>
          <w:color w:val="FF0000"/>
        </w:rPr>
        <w:tab/>
      </w:r>
      <w:r w:rsidR="0049565F">
        <w:rPr>
          <w:rFonts w:ascii="Segoe UI Light" w:hAnsi="Segoe UI Light"/>
          <w:color w:val="FF0000"/>
        </w:rPr>
        <w:br w:type="page"/>
      </w:r>
    </w:p>
    <w:p w14:paraId="7C75F124" w14:textId="01DE74AC" w:rsidR="00681963" w:rsidRPr="00ED6616" w:rsidRDefault="00681963" w:rsidP="0049565F">
      <w:pPr>
        <w:pStyle w:val="Heading1"/>
        <w:tabs>
          <w:tab w:val="right" w:pos="10207"/>
        </w:tabs>
        <w:jc w:val="right"/>
        <w:rPr>
          <w:rFonts w:ascii="Segoe UI Light" w:hAnsi="Segoe UI Light"/>
          <w:color w:val="FF0000"/>
        </w:rPr>
      </w:pPr>
      <w:r w:rsidRPr="00206DF4">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732A4E" w14:paraId="00515858" w14:textId="77777777" w:rsidTr="00915208">
        <w:trPr>
          <w:trHeight w:val="60"/>
        </w:trPr>
        <w:tc>
          <w:tcPr>
            <w:tcW w:w="2250" w:type="dxa"/>
            <w:vMerge w:val="restart"/>
            <w:tcBorders>
              <w:top w:val="single" w:sz="4" w:space="0" w:color="auto"/>
              <w:left w:val="single" w:sz="4" w:space="0" w:color="auto"/>
              <w:right w:val="single" w:sz="4" w:space="0" w:color="auto"/>
            </w:tcBorders>
            <w:noWrap/>
            <w:vAlign w:val="center"/>
          </w:tcPr>
          <w:p w14:paraId="4C78E4BD" w14:textId="453B7077" w:rsidR="00732A4E" w:rsidRDefault="00732A4E"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4AC9F6B2" w14:textId="77777777" w:rsidR="00732A4E" w:rsidRDefault="00732A4E" w:rsidP="008562FF">
            <w:pPr>
              <w:pStyle w:val="ListParagraph"/>
              <w:numPr>
                <w:ilvl w:val="0"/>
                <w:numId w:val="19"/>
              </w:numPr>
              <w:shd w:val="clear" w:color="auto" w:fill="FFFFFF"/>
              <w:ind w:left="341"/>
              <w:rPr>
                <w:rFonts w:ascii="Segoe UI Light" w:hAnsi="Segoe UI Light" w:cs="Segoe UI Light"/>
                <w:sz w:val="22"/>
                <w:szCs w:val="22"/>
              </w:rPr>
            </w:pPr>
            <w:r w:rsidRPr="008562FF">
              <w:rPr>
                <w:rFonts w:ascii="Segoe UI Light" w:hAnsi="Segoe UI Light" w:cs="Segoe UI Light"/>
                <w:sz w:val="22"/>
                <w:szCs w:val="22"/>
              </w:rPr>
              <w:t xml:space="preserve">The issue with the </w:t>
            </w:r>
            <w:r w:rsidRPr="00887132">
              <w:rPr>
                <w:rFonts w:ascii="Segoe UI Light" w:hAnsi="Segoe UI Light" w:cs="Segoe UI Light"/>
                <w:b/>
                <w:sz w:val="22"/>
                <w:szCs w:val="22"/>
              </w:rPr>
              <w:t>Interest Agreement</w:t>
            </w:r>
            <w:r w:rsidRPr="008562FF">
              <w:rPr>
                <w:rFonts w:ascii="Segoe UI Light" w:hAnsi="Segoe UI Light" w:cs="Segoe UI Light"/>
                <w:sz w:val="22"/>
                <w:szCs w:val="22"/>
              </w:rPr>
              <w:t xml:space="preserve"> FastTab </w:t>
            </w:r>
            <w:r>
              <w:rPr>
                <w:rFonts w:ascii="Segoe UI Light" w:hAnsi="Segoe UI Light" w:cs="Segoe UI Light"/>
                <w:sz w:val="22"/>
                <w:szCs w:val="22"/>
              </w:rPr>
              <w:t>on Loans has been addressed.</w:t>
            </w:r>
          </w:p>
          <w:p w14:paraId="54EC1793" w14:textId="77C7E5DB" w:rsidR="00732A4E" w:rsidRPr="008562FF" w:rsidRDefault="00732A4E" w:rsidP="008D6586">
            <w:pPr>
              <w:pStyle w:val="ListParagraph"/>
              <w:numPr>
                <w:ilvl w:val="0"/>
                <w:numId w:val="13"/>
              </w:numPr>
              <w:shd w:val="clear" w:color="auto" w:fill="FFFFFF" w:themeFill="background1"/>
              <w:rPr>
                <w:rFonts w:ascii="Segoe UI Light" w:hAnsi="Segoe UI Light" w:cs="Segoe UI Light"/>
                <w:sz w:val="22"/>
                <w:szCs w:val="22"/>
              </w:rPr>
            </w:pPr>
            <w:r w:rsidRPr="008562FF">
              <w:rPr>
                <w:rFonts w:ascii="Segoe UI Light" w:hAnsi="Segoe UI Light" w:cs="Segoe UI Light"/>
                <w:sz w:val="22"/>
                <w:szCs w:val="22"/>
              </w:rPr>
              <w:t xml:space="preserve">Previously, there was an </w:t>
            </w:r>
            <w:r w:rsidRPr="00887132">
              <w:rPr>
                <w:rFonts w:ascii="Segoe UI Light" w:hAnsi="Segoe UI Light" w:cs="Segoe UI Light"/>
                <w:b/>
                <w:sz w:val="22"/>
                <w:szCs w:val="22"/>
              </w:rPr>
              <w:t xml:space="preserve">error </w:t>
            </w:r>
            <w:r w:rsidRPr="008562FF">
              <w:rPr>
                <w:rFonts w:ascii="Segoe UI Light" w:hAnsi="Segoe UI Light" w:cs="Segoe UI Light"/>
                <w:sz w:val="22"/>
                <w:szCs w:val="22"/>
              </w:rPr>
              <w:t xml:space="preserve">when attempting to create an </w:t>
            </w:r>
            <w:r w:rsidRPr="00887132">
              <w:rPr>
                <w:rFonts w:ascii="Segoe UI Light" w:hAnsi="Segoe UI Light" w:cs="Segoe UI Light"/>
                <w:b/>
                <w:sz w:val="22"/>
                <w:szCs w:val="22"/>
              </w:rPr>
              <w:t xml:space="preserve">interest agreement </w:t>
            </w:r>
            <w:r w:rsidRPr="008562FF">
              <w:rPr>
                <w:rFonts w:ascii="Segoe UI Light" w:hAnsi="Segoe UI Light" w:cs="Segoe UI Light"/>
                <w:sz w:val="22"/>
                <w:szCs w:val="22"/>
              </w:rPr>
              <w:t xml:space="preserve">for a company </w:t>
            </w:r>
            <w:r w:rsidRPr="00887132">
              <w:rPr>
                <w:rFonts w:ascii="Segoe UI Light" w:hAnsi="Segoe UI Light" w:cs="Segoe UI Light"/>
                <w:b/>
                <w:sz w:val="22"/>
                <w:szCs w:val="22"/>
              </w:rPr>
              <w:t xml:space="preserve">without </w:t>
            </w:r>
            <w:r w:rsidRPr="008562FF">
              <w:rPr>
                <w:rFonts w:ascii="Segoe UI Light" w:hAnsi="Segoe UI Light" w:cs="Segoe UI Light"/>
                <w:sz w:val="22"/>
                <w:szCs w:val="22"/>
              </w:rPr>
              <w:t xml:space="preserve">a </w:t>
            </w:r>
            <w:r w:rsidRPr="00887132">
              <w:rPr>
                <w:rFonts w:ascii="Segoe UI Light" w:hAnsi="Segoe UI Light" w:cs="Segoe UI Light"/>
                <w:b/>
                <w:sz w:val="22"/>
                <w:szCs w:val="22"/>
              </w:rPr>
              <w:t>reporting currency</w:t>
            </w:r>
            <w:r w:rsidRPr="008562FF">
              <w:rPr>
                <w:rFonts w:ascii="Segoe UI Light" w:hAnsi="Segoe UI Light" w:cs="Segoe UI Light"/>
                <w:sz w:val="22"/>
                <w:szCs w:val="22"/>
              </w:rPr>
              <w:t xml:space="preserve"> configured. This problem has been resolved, allowing for successful creation of interest agreements even when a reporting currency</w:t>
            </w:r>
            <w:r>
              <w:rPr>
                <w:rFonts w:ascii="Segoe UI Light" w:hAnsi="Segoe UI Light" w:cs="Segoe UI Light"/>
                <w:sz w:val="22"/>
                <w:szCs w:val="22"/>
              </w:rPr>
              <w:t xml:space="preserve"> is not set up for the company.</w:t>
            </w:r>
          </w:p>
        </w:tc>
      </w:tr>
      <w:tr w:rsidR="00732A4E" w14:paraId="6575E13D" w14:textId="77777777" w:rsidTr="00915208">
        <w:trPr>
          <w:trHeight w:val="60"/>
        </w:trPr>
        <w:tc>
          <w:tcPr>
            <w:tcW w:w="2250" w:type="dxa"/>
            <w:vMerge/>
            <w:tcBorders>
              <w:left w:val="single" w:sz="4" w:space="0" w:color="auto"/>
              <w:bottom w:val="single" w:sz="4" w:space="0" w:color="auto"/>
              <w:right w:val="single" w:sz="4" w:space="0" w:color="auto"/>
            </w:tcBorders>
            <w:noWrap/>
            <w:vAlign w:val="center"/>
          </w:tcPr>
          <w:p w14:paraId="3DE9DD3E" w14:textId="4109F97C" w:rsidR="00732A4E" w:rsidRDefault="00732A4E" w:rsidP="000411E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764EBC92" w14:textId="6384A8F2" w:rsidR="00732A4E" w:rsidRDefault="00732A4E" w:rsidP="008D6586">
            <w:pPr>
              <w:pStyle w:val="ListParagraph"/>
              <w:numPr>
                <w:ilvl w:val="0"/>
                <w:numId w:val="19"/>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8D6586">
              <w:rPr>
                <w:rFonts w:ascii="Segoe UI Light" w:hAnsi="Segoe UI Light" w:cs="Segoe UI Light"/>
                <w:b/>
                <w:sz w:val="22"/>
                <w:szCs w:val="22"/>
              </w:rPr>
              <w:t>Loans past due report</w:t>
            </w:r>
            <w:r>
              <w:rPr>
                <w:rFonts w:ascii="Segoe UI Light" w:hAnsi="Segoe UI Light" w:cs="Segoe UI Light"/>
                <w:sz w:val="22"/>
                <w:szCs w:val="22"/>
              </w:rPr>
              <w:t xml:space="preserve"> had several issues that has been resolved</w:t>
            </w:r>
          </w:p>
          <w:p w14:paraId="746B8F19" w14:textId="77777777" w:rsidR="00732A4E" w:rsidRDefault="00732A4E" w:rsidP="008D658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report used to reflect multiple </w:t>
            </w:r>
            <w:r w:rsidRPr="008D6586">
              <w:rPr>
                <w:rFonts w:ascii="Segoe UI Light" w:hAnsi="Segoe UI Light" w:cs="Segoe UI Light"/>
                <w:b/>
                <w:sz w:val="22"/>
                <w:szCs w:val="22"/>
              </w:rPr>
              <w:t>duplicate lines</w:t>
            </w:r>
            <w:r>
              <w:rPr>
                <w:rFonts w:ascii="Segoe UI Light" w:hAnsi="Segoe UI Light" w:cs="Segoe UI Light"/>
                <w:sz w:val="22"/>
                <w:szCs w:val="22"/>
              </w:rPr>
              <w:t xml:space="preserve"> for loans</w:t>
            </w:r>
          </w:p>
          <w:p w14:paraId="288C095F" w14:textId="77777777" w:rsidR="00732A4E" w:rsidRDefault="00732A4E" w:rsidP="008D658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functionality for the “as-off” date wasn’t functioning properly as it included loans that were not in existence at the specific date.</w:t>
            </w:r>
          </w:p>
          <w:p w14:paraId="5E78C421" w14:textId="77777777" w:rsidR="00732A4E" w:rsidRPr="008D6586" w:rsidRDefault="00732A4E" w:rsidP="008D6586">
            <w:pPr>
              <w:pStyle w:val="ListParagraph"/>
              <w:numPr>
                <w:ilvl w:val="0"/>
                <w:numId w:val="13"/>
              </w:numPr>
              <w:shd w:val="clear" w:color="auto" w:fill="FFFFFF" w:themeFill="background1"/>
              <w:rPr>
                <w:rFonts w:ascii="Segoe UI Light" w:hAnsi="Segoe UI Light" w:cs="Segoe UI Light"/>
                <w:sz w:val="22"/>
                <w:szCs w:val="22"/>
              </w:rPr>
            </w:pPr>
            <w:r w:rsidRPr="008D6586">
              <w:rPr>
                <w:rFonts w:ascii="Segoe UI Light" w:hAnsi="Segoe UI Light" w:cs="Segoe UI Light"/>
                <w:sz w:val="22"/>
                <w:szCs w:val="22"/>
              </w:rPr>
              <w:t xml:space="preserve">The report displayed </w:t>
            </w:r>
            <w:r w:rsidRPr="008D6586">
              <w:rPr>
                <w:rFonts w:ascii="Segoe UI Light" w:hAnsi="Segoe UI Light" w:cs="Segoe UI Light"/>
                <w:b/>
                <w:sz w:val="22"/>
                <w:szCs w:val="22"/>
              </w:rPr>
              <w:t>payments</w:t>
            </w:r>
            <w:r w:rsidRPr="008D6586">
              <w:rPr>
                <w:rFonts w:ascii="Segoe UI Light" w:hAnsi="Segoe UI Light" w:cs="Segoe UI Light"/>
                <w:sz w:val="22"/>
                <w:szCs w:val="22"/>
              </w:rPr>
              <w:t xml:space="preserve"> as </w:t>
            </w:r>
            <w:r w:rsidRPr="008D6586">
              <w:rPr>
                <w:rFonts w:ascii="Segoe UI Light" w:hAnsi="Segoe UI Light" w:cs="Segoe UI Light"/>
                <w:b/>
                <w:sz w:val="22"/>
                <w:szCs w:val="22"/>
              </w:rPr>
              <w:t>due</w:t>
            </w:r>
            <w:r w:rsidRPr="008D6586">
              <w:rPr>
                <w:rFonts w:ascii="Segoe UI Light" w:hAnsi="Segoe UI Light" w:cs="Segoe UI Light"/>
                <w:sz w:val="22"/>
                <w:szCs w:val="22"/>
              </w:rPr>
              <w:t xml:space="preserve"> even when no payments were scheduled for certain loans.</w:t>
            </w:r>
          </w:p>
          <w:p w14:paraId="4FD97BF9" w14:textId="5A091FD2" w:rsidR="00732A4E" w:rsidRPr="008D6586" w:rsidRDefault="00732A4E" w:rsidP="008D6586">
            <w:pPr>
              <w:pStyle w:val="ListParagraph"/>
              <w:numPr>
                <w:ilvl w:val="0"/>
                <w:numId w:val="13"/>
              </w:numPr>
              <w:shd w:val="clear" w:color="auto" w:fill="FFFFFF" w:themeFill="background1"/>
              <w:rPr>
                <w:rFonts w:ascii="Segoe UI Light" w:hAnsi="Segoe UI Light" w:cs="Segoe UI Light"/>
                <w:sz w:val="22"/>
                <w:szCs w:val="22"/>
              </w:rPr>
            </w:pPr>
            <w:r w:rsidRPr="008D6586">
              <w:rPr>
                <w:rFonts w:ascii="Segoe UI Light" w:hAnsi="Segoe UI Light" w:cs="Segoe UI Light"/>
                <w:sz w:val="22"/>
                <w:szCs w:val="22"/>
              </w:rPr>
              <w:t>When the "</w:t>
            </w:r>
            <w:r w:rsidRPr="008D6586">
              <w:rPr>
                <w:rFonts w:ascii="Segoe UI Light" w:hAnsi="Segoe UI Light" w:cs="Segoe UI Light"/>
                <w:b/>
                <w:sz w:val="22"/>
                <w:szCs w:val="22"/>
              </w:rPr>
              <w:t>Aging period description</w:t>
            </w:r>
            <w:r w:rsidRPr="008D6586">
              <w:rPr>
                <w:rFonts w:ascii="Segoe UI Light" w:hAnsi="Segoe UI Light" w:cs="Segoe UI Light"/>
                <w:sz w:val="22"/>
                <w:szCs w:val="22"/>
              </w:rPr>
              <w:t>" toggle was set to "</w:t>
            </w:r>
            <w:r w:rsidRPr="008D6586">
              <w:rPr>
                <w:rFonts w:ascii="Segoe UI Light" w:hAnsi="Segoe UI Light" w:cs="Segoe UI Light"/>
                <w:b/>
                <w:sz w:val="22"/>
                <w:szCs w:val="22"/>
              </w:rPr>
              <w:t>No</w:t>
            </w:r>
            <w:r w:rsidRPr="008D6586">
              <w:rPr>
                <w:rFonts w:ascii="Segoe UI Light" w:hAnsi="Segoe UI Light" w:cs="Segoe UI Light"/>
                <w:sz w:val="22"/>
                <w:szCs w:val="22"/>
              </w:rPr>
              <w:t xml:space="preserve">" on the Loan Past Due Report dialogue, the </w:t>
            </w:r>
            <w:r w:rsidRPr="008D6586">
              <w:rPr>
                <w:rFonts w:ascii="Segoe UI Light" w:hAnsi="Segoe UI Light" w:cs="Segoe UI Light"/>
                <w:b/>
                <w:sz w:val="22"/>
                <w:szCs w:val="22"/>
              </w:rPr>
              <w:t>column headers</w:t>
            </w:r>
            <w:r w:rsidRPr="008D6586">
              <w:rPr>
                <w:rFonts w:ascii="Segoe UI Light" w:hAnsi="Segoe UI Light" w:cs="Segoe UI Light"/>
                <w:sz w:val="22"/>
                <w:szCs w:val="22"/>
              </w:rPr>
              <w:t xml:space="preserve"> remained the same, irrespective of the dates chosen on the report dialogue</w:t>
            </w:r>
          </w:p>
        </w:tc>
      </w:tr>
    </w:tbl>
    <w:p w14:paraId="59593636" w14:textId="41A3D1C0"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FF4AE" w14:textId="77777777" w:rsidR="005A46F5" w:rsidRDefault="005A46F5">
      <w:r>
        <w:separator/>
      </w:r>
    </w:p>
  </w:endnote>
  <w:endnote w:type="continuationSeparator" w:id="0">
    <w:p w14:paraId="71864D63" w14:textId="77777777" w:rsidR="005A46F5" w:rsidRDefault="005A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25387E">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25387E">
          <w:rPr>
            <w:b/>
            <w:bCs/>
            <w:noProof/>
            <w:sz w:val="16"/>
            <w:szCs w:val="16"/>
          </w:rPr>
          <w:t>6</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AAC10" w14:textId="77777777" w:rsidR="005A46F5" w:rsidRDefault="005A46F5">
      <w:r>
        <w:separator/>
      </w:r>
    </w:p>
  </w:footnote>
  <w:footnote w:type="continuationSeparator" w:id="0">
    <w:p w14:paraId="744EE46B" w14:textId="77777777" w:rsidR="005A46F5" w:rsidRDefault="005A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125442">
    <w:abstractNumId w:val="16"/>
  </w:num>
  <w:num w:numId="2" w16cid:durableId="1694453124">
    <w:abstractNumId w:val="12"/>
  </w:num>
  <w:num w:numId="3" w16cid:durableId="130118181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159691358">
    <w:abstractNumId w:val="13"/>
  </w:num>
  <w:num w:numId="5" w16cid:durableId="309137403">
    <w:abstractNumId w:val="11"/>
  </w:num>
  <w:num w:numId="6" w16cid:durableId="522864524">
    <w:abstractNumId w:val="14"/>
  </w:num>
  <w:num w:numId="7" w16cid:durableId="28535650">
    <w:abstractNumId w:val="17"/>
  </w:num>
  <w:num w:numId="8" w16cid:durableId="1976716550">
    <w:abstractNumId w:val="8"/>
  </w:num>
  <w:num w:numId="9" w16cid:durableId="740911245">
    <w:abstractNumId w:val="7"/>
  </w:num>
  <w:num w:numId="10" w16cid:durableId="2077165682">
    <w:abstractNumId w:val="10"/>
  </w:num>
  <w:num w:numId="11" w16cid:durableId="1250311634">
    <w:abstractNumId w:val="9"/>
  </w:num>
  <w:num w:numId="12" w16cid:durableId="1536042309">
    <w:abstractNumId w:val="3"/>
  </w:num>
  <w:num w:numId="13" w16cid:durableId="1437796926">
    <w:abstractNumId w:val="6"/>
  </w:num>
  <w:num w:numId="14" w16cid:durableId="1001859005">
    <w:abstractNumId w:val="2"/>
  </w:num>
  <w:num w:numId="15" w16cid:durableId="521671965">
    <w:abstractNumId w:val="4"/>
  </w:num>
  <w:num w:numId="16" w16cid:durableId="1573805977">
    <w:abstractNumId w:val="5"/>
  </w:num>
  <w:num w:numId="17" w16cid:durableId="1968122372">
    <w:abstractNumId w:val="15"/>
  </w:num>
  <w:num w:numId="18" w16cid:durableId="874199056">
    <w:abstractNumId w:val="1"/>
  </w:num>
  <w:num w:numId="19" w16cid:durableId="40345675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87132"/>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E59BE"/>
    <w:rsid w:val="00CF0C5D"/>
    <w:rsid w:val="00CF0CF1"/>
    <w:rsid w:val="00CF347A"/>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DF41CC8F-D8E1-4664-A3F2-14886AFA3D8D}">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3</cp:revision>
  <cp:lastPrinted>2019-07-22T10:33:00Z</cp:lastPrinted>
  <dcterms:created xsi:type="dcterms:W3CDTF">2024-06-25T07:34:00Z</dcterms:created>
  <dcterms:modified xsi:type="dcterms:W3CDTF">2024-06-25T07:34:00Z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