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6DEF88A5"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w:t>
      </w:r>
      <w:r w:rsidR="00364AD6">
        <w:rPr>
          <w:rFonts w:ascii="Segoe UI Light" w:hAnsi="Segoe UI Light" w:cstheme="minorHAnsi"/>
          <w:sz w:val="32"/>
          <w:szCs w:val="32"/>
        </w:rPr>
        <w:t>7</w:t>
      </w:r>
    </w:p>
    <w:p w14:paraId="02F9A9C4" w14:textId="77777777" w:rsidR="00D241F9" w:rsidRPr="005A46B6" w:rsidRDefault="00D241F9" w:rsidP="00D241F9">
      <w:pPr>
        <w:jc w:val="center"/>
        <w:rPr>
          <w:rFonts w:ascii="Segoe UI Light" w:hAnsi="Segoe UI Light" w:cstheme="minorHAnsi"/>
          <w:sz w:val="32"/>
          <w:szCs w:val="32"/>
        </w:rPr>
      </w:pPr>
    </w:p>
    <w:p w14:paraId="078F6FAB" w14:textId="24052EBA"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364AD6">
        <w:rPr>
          <w:rFonts w:ascii="Segoe UI Light" w:hAnsi="Segoe UI Light" w:cstheme="minorHAnsi"/>
          <w:caps/>
          <w:sz w:val="22"/>
          <w:szCs w:val="22"/>
        </w:rPr>
        <w:t>09-06</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083211"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24FB204"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w:t>
      </w:r>
      <w:r w:rsidR="00364AD6">
        <w:rPr>
          <w:rFonts w:ascii="Segoe UI Light" w:hAnsi="Segoe UI Light" w:cstheme="minorHAnsi"/>
          <w:sz w:val="24"/>
        </w:rPr>
        <w:t>7</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0860BF" w:rsidRPr="005A46B6" w14:paraId="34C356DE"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4F200428" w:rsidR="000860BF" w:rsidRDefault="000860BF"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3CB39C" w14:textId="115A15C6" w:rsidR="000860BF" w:rsidRPr="00715910" w:rsidRDefault="00715910" w:rsidP="0071591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715910">
              <w:rPr>
                <w:rFonts w:ascii="Segoe UI Light" w:hAnsi="Segoe UI Light" w:cs="Segoe UI Light"/>
                <w:b/>
                <w:sz w:val="22"/>
                <w:szCs w:val="22"/>
              </w:rPr>
              <w:t>LIR invoice reverse data entity</w:t>
            </w:r>
            <w:r>
              <w:rPr>
                <w:rFonts w:ascii="Segoe UI Light" w:hAnsi="Segoe UI Light" w:cs="Segoe UI Light"/>
                <w:sz w:val="22"/>
                <w:szCs w:val="22"/>
              </w:rPr>
              <w:t xml:space="preserve">, the </w:t>
            </w:r>
            <w:r w:rsidRPr="00715910">
              <w:rPr>
                <w:rFonts w:ascii="Segoe UI Light" w:hAnsi="Segoe UI Light" w:cs="Segoe UI Light"/>
                <w:b/>
                <w:sz w:val="22"/>
                <w:szCs w:val="22"/>
              </w:rPr>
              <w:t>Invoice date restriction</w:t>
            </w:r>
            <w:r>
              <w:rPr>
                <w:rFonts w:ascii="Segoe UI Light" w:hAnsi="Segoe UI Light" w:cs="Segoe UI Light"/>
                <w:sz w:val="22"/>
                <w:szCs w:val="22"/>
              </w:rPr>
              <w:t xml:space="preserve"> has been removed.</w:t>
            </w:r>
          </w:p>
        </w:tc>
      </w:tr>
      <w:tr w:rsidR="000860BF" w:rsidRPr="005A46B6" w14:paraId="76E00A8F"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3E102ECE" w14:textId="062D180D" w:rsidR="000860BF" w:rsidRDefault="000860BF"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D13B9E" w14:textId="2E38D2A2" w:rsidR="0056565A" w:rsidRPr="0056565A" w:rsidRDefault="0056565A" w:rsidP="0056565A">
            <w:pPr>
              <w:pStyle w:val="ListParagraph"/>
              <w:numPr>
                <w:ilvl w:val="0"/>
                <w:numId w:val="4"/>
              </w:numPr>
              <w:shd w:val="clear" w:color="auto" w:fill="FFFFFF"/>
              <w:ind w:left="341"/>
              <w:rPr>
                <w:rFonts w:ascii="Segoe UI Light" w:hAnsi="Segoe UI Light" w:cs="Segoe UI Light"/>
                <w:sz w:val="22"/>
                <w:szCs w:val="22"/>
              </w:rPr>
            </w:pPr>
            <w:r w:rsidRPr="0056565A">
              <w:rPr>
                <w:rFonts w:ascii="Segoe UI Light" w:hAnsi="Segoe UI Light" w:cs="Segoe UI Light"/>
                <w:sz w:val="22"/>
                <w:szCs w:val="22"/>
              </w:rPr>
              <w:t xml:space="preserve">Within the </w:t>
            </w:r>
            <w:r w:rsidRPr="0056565A">
              <w:rPr>
                <w:rFonts w:ascii="Segoe UI Light" w:hAnsi="Segoe UI Light" w:cs="Segoe UI Light"/>
                <w:b/>
                <w:sz w:val="22"/>
                <w:szCs w:val="22"/>
              </w:rPr>
              <w:t>Treasury parameters</w:t>
            </w:r>
            <w:r w:rsidRPr="0056565A">
              <w:rPr>
                <w:rFonts w:ascii="Segoe UI Light" w:hAnsi="Segoe UI Light" w:cs="Segoe UI Light"/>
                <w:sz w:val="22"/>
                <w:szCs w:val="22"/>
              </w:rPr>
              <w:t xml:space="preserve">, specifically on the General tab under the Loans </w:t>
            </w:r>
            <w:proofErr w:type="spellStart"/>
            <w:r w:rsidRPr="0056565A">
              <w:rPr>
                <w:rFonts w:ascii="Segoe UI Light" w:hAnsi="Segoe UI Light" w:cs="Segoe UI Light"/>
                <w:sz w:val="22"/>
                <w:szCs w:val="22"/>
              </w:rPr>
              <w:t>FastTab</w:t>
            </w:r>
            <w:proofErr w:type="spellEnd"/>
            <w:r w:rsidRPr="0056565A">
              <w:rPr>
                <w:rFonts w:ascii="Segoe UI Light" w:hAnsi="Segoe UI Light" w:cs="Segoe UI Light"/>
                <w:sz w:val="22"/>
                <w:szCs w:val="22"/>
              </w:rPr>
              <w:t xml:space="preserve">, users now have the option to enable or disable the </w:t>
            </w:r>
            <w:r w:rsidRPr="0056565A">
              <w:rPr>
                <w:rFonts w:ascii="Segoe UI Light" w:hAnsi="Segoe UI Light" w:cs="Segoe UI Light"/>
                <w:b/>
                <w:sz w:val="22"/>
                <w:szCs w:val="22"/>
              </w:rPr>
              <w:t>Auto Post Capital Journals</w:t>
            </w:r>
            <w:r w:rsidRPr="0056565A">
              <w:rPr>
                <w:rFonts w:ascii="Segoe UI Light" w:hAnsi="Segoe UI Light" w:cs="Segoe UI Light"/>
                <w:sz w:val="22"/>
                <w:szCs w:val="22"/>
              </w:rPr>
              <w:t xml:space="preserve"> feature using a Yes/No toggle. When set to "</w:t>
            </w:r>
            <w:r w:rsidRPr="00A92D24">
              <w:rPr>
                <w:rFonts w:ascii="Segoe UI Light" w:hAnsi="Segoe UI Light" w:cs="Segoe UI Light"/>
                <w:b/>
                <w:sz w:val="22"/>
                <w:szCs w:val="22"/>
              </w:rPr>
              <w:t>Yes</w:t>
            </w:r>
            <w:r w:rsidRPr="0056565A">
              <w:rPr>
                <w:rFonts w:ascii="Segoe UI Light" w:hAnsi="Segoe UI Light" w:cs="Segoe UI Light"/>
                <w:sz w:val="22"/>
                <w:szCs w:val="22"/>
              </w:rPr>
              <w:t>":</w:t>
            </w:r>
          </w:p>
          <w:p w14:paraId="76E90A2A" w14:textId="77777777" w:rsidR="0056565A" w:rsidRPr="0056565A" w:rsidRDefault="0056565A" w:rsidP="0056565A">
            <w:pPr>
              <w:shd w:val="clear" w:color="auto" w:fill="FFFFFF"/>
              <w:rPr>
                <w:rFonts w:ascii="Segoe UI Light" w:hAnsi="Segoe UI Light" w:cs="Segoe UI Light"/>
                <w:sz w:val="22"/>
                <w:szCs w:val="22"/>
              </w:rPr>
            </w:pPr>
          </w:p>
          <w:p w14:paraId="0DE07473" w14:textId="6537F181" w:rsidR="0056565A" w:rsidRPr="0056565A" w:rsidRDefault="0056565A" w:rsidP="0056565A">
            <w:pPr>
              <w:pStyle w:val="ListParagraph"/>
              <w:numPr>
                <w:ilvl w:val="0"/>
                <w:numId w:val="13"/>
              </w:numPr>
              <w:shd w:val="clear" w:color="auto" w:fill="FFFFFF"/>
              <w:rPr>
                <w:rFonts w:ascii="Segoe UI Light" w:hAnsi="Segoe UI Light" w:cs="Segoe UI Light"/>
                <w:sz w:val="22"/>
                <w:szCs w:val="22"/>
              </w:rPr>
            </w:pPr>
            <w:r w:rsidRPr="0056565A">
              <w:rPr>
                <w:rFonts w:ascii="Segoe UI Light" w:hAnsi="Segoe UI Light" w:cs="Segoe UI Light"/>
                <w:sz w:val="22"/>
                <w:szCs w:val="22"/>
              </w:rPr>
              <w:t xml:space="preserve">Upon creating a loan with a specified loan amount, an associated interest agreement, and a relevant capital posting profile, the system will </w:t>
            </w:r>
            <w:r w:rsidRPr="0056565A">
              <w:rPr>
                <w:rFonts w:ascii="Segoe UI Light" w:hAnsi="Segoe UI Light" w:cs="Segoe UI Light"/>
                <w:b/>
                <w:sz w:val="22"/>
                <w:szCs w:val="22"/>
              </w:rPr>
              <w:t>automatically</w:t>
            </w:r>
            <w:r w:rsidRPr="0056565A">
              <w:rPr>
                <w:rFonts w:ascii="Segoe UI Light" w:hAnsi="Segoe UI Light" w:cs="Segoe UI Light"/>
                <w:sz w:val="22"/>
                <w:szCs w:val="22"/>
              </w:rPr>
              <w:t xml:space="preserve"> generate and </w:t>
            </w:r>
            <w:r w:rsidRPr="0056565A">
              <w:rPr>
                <w:rFonts w:ascii="Segoe UI Light" w:hAnsi="Segoe UI Light" w:cs="Segoe UI Light"/>
                <w:b/>
                <w:sz w:val="22"/>
                <w:szCs w:val="22"/>
              </w:rPr>
              <w:t xml:space="preserve">post </w:t>
            </w:r>
            <w:r w:rsidRPr="0056565A">
              <w:rPr>
                <w:rFonts w:ascii="Segoe UI Light" w:hAnsi="Segoe UI Light" w:cs="Segoe UI Light"/>
                <w:sz w:val="22"/>
                <w:szCs w:val="22"/>
              </w:rPr>
              <w:t xml:space="preserve">a </w:t>
            </w:r>
            <w:r w:rsidRPr="0056565A">
              <w:rPr>
                <w:rFonts w:ascii="Segoe UI Light" w:hAnsi="Segoe UI Light" w:cs="Segoe UI Light"/>
                <w:b/>
                <w:sz w:val="22"/>
                <w:szCs w:val="22"/>
              </w:rPr>
              <w:t>Capital journal</w:t>
            </w:r>
            <w:r w:rsidRPr="0056565A">
              <w:rPr>
                <w:rFonts w:ascii="Segoe UI Light" w:hAnsi="Segoe UI Light" w:cs="Segoe UI Light"/>
                <w:sz w:val="22"/>
                <w:szCs w:val="22"/>
              </w:rPr>
              <w:t>.</w:t>
            </w:r>
          </w:p>
        </w:tc>
      </w:tr>
    </w:tbl>
    <w:p w14:paraId="1D5652FF" w14:textId="50F02B19" w:rsidR="00110754" w:rsidRPr="005A46B6" w:rsidRDefault="00110754" w:rsidP="007F3B5E"/>
    <w:p w14:paraId="6DF9E79B" w14:textId="77777777" w:rsidR="007F3B5E" w:rsidRDefault="007F3B5E" w:rsidP="007F3B5E"/>
    <w:p w14:paraId="3A7CF498" w14:textId="48020DAB" w:rsidR="0080610F" w:rsidRDefault="0080610F" w:rsidP="007F3B5E"/>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7C75F124" w14:textId="6A95D4B0" w:rsidR="00681963" w:rsidRDefault="00681963" w:rsidP="00681963">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681963" w14:paraId="2790AB06" w14:textId="77777777" w:rsidTr="00681963">
        <w:trPr>
          <w:trHeight w:val="64"/>
        </w:trPr>
        <w:tc>
          <w:tcPr>
            <w:tcW w:w="2250" w:type="dxa"/>
            <w:tcBorders>
              <w:top w:val="single" w:sz="4" w:space="0" w:color="auto"/>
              <w:left w:val="single" w:sz="4" w:space="0" w:color="auto"/>
              <w:bottom w:val="single" w:sz="4" w:space="0" w:color="auto"/>
              <w:right w:val="single" w:sz="4" w:space="0" w:color="auto"/>
            </w:tcBorders>
            <w:noWrap/>
            <w:vAlign w:val="center"/>
            <w:hideMark/>
          </w:tcPr>
          <w:p w14:paraId="3303568C" w14:textId="77777777" w:rsidR="00681963" w:rsidRDefault="00681963">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221C024B" w14:textId="4E4EAF2F" w:rsidR="00B23064" w:rsidRPr="00B23064" w:rsidRDefault="00B23064" w:rsidP="00B23064">
            <w:pPr>
              <w:pStyle w:val="ListParagraph"/>
              <w:numPr>
                <w:ilvl w:val="0"/>
                <w:numId w:val="20"/>
              </w:numPr>
              <w:shd w:val="clear" w:color="auto" w:fill="FFFFFF"/>
              <w:rPr>
                <w:rFonts w:ascii="Segoe UI Light" w:hAnsi="Segoe UI Light" w:cs="Segoe UI Light"/>
                <w:sz w:val="22"/>
                <w:szCs w:val="22"/>
              </w:rPr>
            </w:pPr>
            <w:r w:rsidRPr="00B23064">
              <w:rPr>
                <w:rFonts w:ascii="Segoe UI Light" w:hAnsi="Segoe UI Light" w:cs="Segoe UI Light"/>
                <w:sz w:val="22"/>
                <w:szCs w:val="22"/>
              </w:rPr>
              <w:t xml:space="preserve">Previously, when running the </w:t>
            </w:r>
            <w:r w:rsidRPr="00B23064">
              <w:rPr>
                <w:rFonts w:ascii="Segoe UI Light" w:hAnsi="Segoe UI Light" w:cs="Segoe UI Light"/>
                <w:b/>
                <w:sz w:val="22"/>
                <w:szCs w:val="22"/>
              </w:rPr>
              <w:t>Disable/Enable Interest Accrual</w:t>
            </w:r>
            <w:r w:rsidRPr="00B23064">
              <w:rPr>
                <w:rFonts w:ascii="Segoe UI Light" w:hAnsi="Segoe UI Light" w:cs="Segoe UI Light"/>
                <w:sz w:val="22"/>
                <w:szCs w:val="22"/>
              </w:rPr>
              <w:t xml:space="preserve"> periodic job, the </w:t>
            </w:r>
            <w:r w:rsidRPr="00B23064">
              <w:rPr>
                <w:rFonts w:ascii="Segoe UI Light" w:hAnsi="Segoe UI Light" w:cs="Segoe UI Light"/>
                <w:b/>
                <w:sz w:val="22"/>
                <w:szCs w:val="22"/>
              </w:rPr>
              <w:t>notification</w:t>
            </w:r>
            <w:r w:rsidRPr="00B23064">
              <w:rPr>
                <w:rFonts w:ascii="Segoe UI Light" w:hAnsi="Segoe UI Light" w:cs="Segoe UI Light"/>
                <w:sz w:val="22"/>
                <w:szCs w:val="22"/>
              </w:rPr>
              <w:t xml:space="preserve"> in the Action Center incorrectly indicated that </w:t>
            </w:r>
            <w:r w:rsidRPr="00B23064">
              <w:rPr>
                <w:rFonts w:ascii="Segoe UI Light" w:hAnsi="Segoe UI Light" w:cs="Segoe UI Light"/>
                <w:b/>
                <w:sz w:val="22"/>
                <w:szCs w:val="22"/>
              </w:rPr>
              <w:t>zero records</w:t>
            </w:r>
            <w:r w:rsidRPr="00B23064">
              <w:rPr>
                <w:rFonts w:ascii="Segoe UI Light" w:hAnsi="Segoe UI Light" w:cs="Segoe UI Light"/>
                <w:sz w:val="22"/>
                <w:szCs w:val="22"/>
              </w:rPr>
              <w:t xml:space="preserve"> were updated instead of displaying the </w:t>
            </w:r>
            <w:r w:rsidRPr="00B23064">
              <w:rPr>
                <w:rFonts w:ascii="Segoe UI Light" w:hAnsi="Segoe UI Light" w:cs="Segoe UI Light"/>
                <w:b/>
                <w:sz w:val="22"/>
                <w:szCs w:val="22"/>
              </w:rPr>
              <w:t>actual number of updated records</w:t>
            </w:r>
            <w:r w:rsidRPr="00B23064">
              <w:rPr>
                <w:rFonts w:ascii="Segoe UI Light" w:hAnsi="Segoe UI Light" w:cs="Segoe UI Light"/>
                <w:sz w:val="22"/>
                <w:szCs w:val="22"/>
              </w:rPr>
              <w:t>. This issue has now been resolved.</w:t>
            </w:r>
          </w:p>
        </w:tc>
      </w:tr>
    </w:tbl>
    <w:p w14:paraId="59593636" w14:textId="619CB604"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C19A" w14:textId="77777777" w:rsidR="00A72B3A" w:rsidRDefault="00A72B3A">
      <w:r>
        <w:separator/>
      </w:r>
    </w:p>
  </w:endnote>
  <w:endnote w:type="continuationSeparator" w:id="0">
    <w:p w14:paraId="1AC755A7" w14:textId="77777777" w:rsidR="00A72B3A" w:rsidRDefault="00A7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23064">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23064">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D6E7" w14:textId="77777777" w:rsidR="00A72B3A" w:rsidRDefault="00A72B3A">
      <w:r>
        <w:separator/>
      </w:r>
    </w:p>
  </w:footnote>
  <w:footnote w:type="continuationSeparator" w:id="0">
    <w:p w14:paraId="2737DC80" w14:textId="77777777" w:rsidR="00A72B3A" w:rsidRDefault="00A7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3182A25"/>
    <w:multiLevelType w:val="hybridMultilevel"/>
    <w:tmpl w:val="0074D9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592426">
    <w:abstractNumId w:val="17"/>
  </w:num>
  <w:num w:numId="2" w16cid:durableId="695349555">
    <w:abstractNumId w:val="13"/>
  </w:num>
  <w:num w:numId="3" w16cid:durableId="102205385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521819419">
    <w:abstractNumId w:val="14"/>
  </w:num>
  <w:num w:numId="5" w16cid:durableId="676274385">
    <w:abstractNumId w:val="12"/>
  </w:num>
  <w:num w:numId="6" w16cid:durableId="853111917">
    <w:abstractNumId w:val="15"/>
  </w:num>
  <w:num w:numId="7" w16cid:durableId="888879727">
    <w:abstractNumId w:val="18"/>
  </w:num>
  <w:num w:numId="8" w16cid:durableId="493570648">
    <w:abstractNumId w:val="9"/>
  </w:num>
  <w:num w:numId="9" w16cid:durableId="2024359584">
    <w:abstractNumId w:val="8"/>
  </w:num>
  <w:num w:numId="10" w16cid:durableId="1953243505">
    <w:abstractNumId w:val="11"/>
  </w:num>
  <w:num w:numId="11" w16cid:durableId="1839151657">
    <w:abstractNumId w:val="10"/>
  </w:num>
  <w:num w:numId="12" w16cid:durableId="1749425898">
    <w:abstractNumId w:val="3"/>
  </w:num>
  <w:num w:numId="13" w16cid:durableId="2071615301">
    <w:abstractNumId w:val="7"/>
  </w:num>
  <w:num w:numId="14" w16cid:durableId="1955167809">
    <w:abstractNumId w:val="2"/>
  </w:num>
  <w:num w:numId="15" w16cid:durableId="1071269068">
    <w:abstractNumId w:val="4"/>
  </w:num>
  <w:num w:numId="16" w16cid:durableId="750584649">
    <w:abstractNumId w:val="5"/>
  </w:num>
  <w:num w:numId="17" w16cid:durableId="1692145716">
    <w:abstractNumId w:val="16"/>
  </w:num>
  <w:num w:numId="18" w16cid:durableId="970400409">
    <w:abstractNumId w:val="1"/>
  </w:num>
  <w:num w:numId="19" w16cid:durableId="359086340">
    <w:abstractNumId w:val="14"/>
  </w:num>
  <w:num w:numId="20" w16cid:durableId="73486410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1D"/>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4AD6"/>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2389"/>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3D99"/>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2DDC"/>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565A"/>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5910"/>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2A8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3A"/>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2D24"/>
    <w:rsid w:val="00A93134"/>
    <w:rsid w:val="00A93AAE"/>
    <w:rsid w:val="00A93C4B"/>
    <w:rsid w:val="00A93DAF"/>
    <w:rsid w:val="00A94074"/>
    <w:rsid w:val="00A944CD"/>
    <w:rsid w:val="00A945A2"/>
    <w:rsid w:val="00AA0414"/>
    <w:rsid w:val="00AA185F"/>
    <w:rsid w:val="00AA22AB"/>
    <w:rsid w:val="00AA2392"/>
    <w:rsid w:val="00AA2D18"/>
    <w:rsid w:val="00AA3731"/>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3064"/>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5814"/>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24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921E0382-D002-4771-9D80-1560652F72EA}">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479</Words>
  <Characters>2923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2024-01-18T09:40:00Z</dcterms:created>
  <dcterms:modified xsi:type="dcterms:W3CDTF">2024-01-18T09:40:00Z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