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2EAA5280"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B218DA">
        <w:rPr>
          <w:rFonts w:ascii="Segoe UI Light" w:hAnsi="Segoe UI Light" w:cstheme="minorHAnsi"/>
          <w:sz w:val="32"/>
          <w:szCs w:val="32"/>
        </w:rPr>
        <w:t>1</w:t>
      </w:r>
      <w:r w:rsidR="006E66AB">
        <w:rPr>
          <w:rFonts w:ascii="Segoe UI Light" w:hAnsi="Segoe UI Light" w:cstheme="minorHAnsi"/>
          <w:sz w:val="32"/>
          <w:szCs w:val="32"/>
        </w:rPr>
        <w:t>4</w:t>
      </w:r>
    </w:p>
    <w:p w14:paraId="02F9A9C4" w14:textId="77777777" w:rsidR="00D241F9" w:rsidRPr="005A46B6" w:rsidRDefault="00D241F9" w:rsidP="00D241F9">
      <w:pPr>
        <w:jc w:val="center"/>
        <w:rPr>
          <w:rFonts w:ascii="Segoe UI Light" w:hAnsi="Segoe UI Light" w:cstheme="minorHAnsi"/>
          <w:sz w:val="32"/>
          <w:szCs w:val="32"/>
        </w:rPr>
      </w:pPr>
    </w:p>
    <w:p w14:paraId="078F6FAB" w14:textId="3E32E23B"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B218DA">
        <w:rPr>
          <w:rFonts w:ascii="Segoe UI Light" w:hAnsi="Segoe UI Light" w:cstheme="minorHAnsi"/>
          <w:caps/>
          <w:sz w:val="22"/>
          <w:szCs w:val="22"/>
        </w:rPr>
        <w:t>8</w:t>
      </w:r>
      <w:r w:rsidR="00E33BD2" w:rsidRPr="005A46B6">
        <w:rPr>
          <w:rFonts w:ascii="Segoe UI Light" w:hAnsi="Segoe UI Light" w:cstheme="minorHAnsi"/>
          <w:caps/>
          <w:sz w:val="22"/>
          <w:szCs w:val="22"/>
        </w:rPr>
        <w:t>-</w:t>
      </w:r>
      <w:r w:rsidR="00726B05">
        <w:rPr>
          <w:rFonts w:ascii="Segoe UI Light" w:hAnsi="Segoe UI Light" w:cstheme="minorHAnsi"/>
          <w:caps/>
          <w:sz w:val="22"/>
          <w:szCs w:val="22"/>
        </w:rPr>
        <w:t>2</w:t>
      </w:r>
      <w:r w:rsidR="006E66AB">
        <w:rPr>
          <w:rFonts w:ascii="Segoe UI Light" w:hAnsi="Segoe UI Light" w:cstheme="minorHAnsi"/>
          <w:caps/>
          <w:sz w:val="22"/>
          <w:szCs w:val="22"/>
        </w:rPr>
        <w:t>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077146"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45203D13"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B218DA">
        <w:rPr>
          <w:rFonts w:ascii="Segoe UI Light" w:hAnsi="Segoe UI Light" w:cstheme="minorHAnsi"/>
          <w:sz w:val="24"/>
        </w:rPr>
        <w:t>1</w:t>
      </w:r>
      <w:r w:rsidR="006E66AB">
        <w:rPr>
          <w:rFonts w:ascii="Segoe UI Light" w:hAnsi="Segoe UI Light" w:cstheme="minorHAnsi"/>
          <w:sz w:val="24"/>
        </w:rPr>
        <w:t>4</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2072B8">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4E6999" w:rsidRPr="005A46B6" w14:paraId="34C356DE" w14:textId="77777777" w:rsidTr="004E6999">
        <w:trPr>
          <w:trHeight w:val="1386"/>
        </w:trPr>
        <w:tc>
          <w:tcPr>
            <w:tcW w:w="2250" w:type="dxa"/>
            <w:tcBorders>
              <w:left w:val="single" w:sz="4" w:space="0" w:color="auto"/>
              <w:right w:val="single" w:sz="4" w:space="0" w:color="auto"/>
            </w:tcBorders>
            <w:shd w:val="clear" w:color="auto" w:fill="auto"/>
            <w:noWrap/>
            <w:vAlign w:val="center"/>
          </w:tcPr>
          <w:p w14:paraId="027C4A58" w14:textId="4F200428" w:rsidR="004E6999" w:rsidRDefault="004E6999" w:rsidP="001E0BC0">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519D8680" w14:textId="68E3D264" w:rsidR="004E6999" w:rsidRDefault="004E6999" w:rsidP="00C8275A">
            <w:pPr>
              <w:pStyle w:val="ListParagraph"/>
              <w:numPr>
                <w:ilvl w:val="0"/>
                <w:numId w:val="4"/>
              </w:numPr>
              <w:shd w:val="clear" w:color="auto" w:fill="FFFFFF"/>
              <w:ind w:left="341"/>
              <w:rPr>
                <w:rFonts w:ascii="Segoe UI Light" w:hAnsi="Segoe UI Light" w:cs="Segoe UI Light"/>
                <w:sz w:val="22"/>
                <w:szCs w:val="22"/>
              </w:rPr>
            </w:pPr>
            <w:r w:rsidRPr="00C8275A">
              <w:rPr>
                <w:rFonts w:ascii="Segoe UI Light" w:hAnsi="Segoe UI Light" w:cs="Segoe UI Light"/>
                <w:sz w:val="22"/>
                <w:szCs w:val="22"/>
              </w:rPr>
              <w:t xml:space="preserve">A client has an option to lower the instalment on a loan.  </w:t>
            </w:r>
          </w:p>
          <w:p w14:paraId="1CCEA906" w14:textId="070B45C9" w:rsidR="00EB6C34" w:rsidRDefault="00EB6C34" w:rsidP="00CE127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a loan, under the </w:t>
            </w:r>
            <w:r w:rsidRPr="00EB6C34">
              <w:rPr>
                <w:rFonts w:ascii="Segoe UI Light" w:hAnsi="Segoe UI Light" w:cs="Segoe UI Light"/>
                <w:b/>
                <w:sz w:val="22"/>
                <w:szCs w:val="22"/>
              </w:rPr>
              <w:t>Lines section</w:t>
            </w:r>
            <w:r>
              <w:rPr>
                <w:rFonts w:ascii="Segoe UI Light" w:hAnsi="Segoe UI Light" w:cs="Segoe UI Light"/>
                <w:sz w:val="22"/>
                <w:szCs w:val="22"/>
              </w:rPr>
              <w:t xml:space="preserve">, a new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called </w:t>
            </w:r>
            <w:r w:rsidRPr="00EB6C34">
              <w:rPr>
                <w:rFonts w:ascii="Segoe UI Light" w:hAnsi="Segoe UI Light" w:cs="Segoe UI Light"/>
                <w:b/>
                <w:sz w:val="22"/>
                <w:szCs w:val="22"/>
              </w:rPr>
              <w:t>Refunds</w:t>
            </w:r>
            <w:r>
              <w:rPr>
                <w:rFonts w:ascii="Segoe UI Light" w:hAnsi="Segoe UI Light" w:cs="Segoe UI Light"/>
                <w:sz w:val="22"/>
                <w:szCs w:val="22"/>
              </w:rPr>
              <w:t xml:space="preserve"> has been created. This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consist of the following fields:</w:t>
            </w:r>
          </w:p>
          <w:p w14:paraId="3DC32508" w14:textId="77777777"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Description</w:t>
            </w:r>
          </w:p>
          <w:p w14:paraId="0ADD450B" w14:textId="77777777"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Currency</w:t>
            </w:r>
          </w:p>
          <w:p w14:paraId="3B260548" w14:textId="77777777"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Capital amount</w:t>
            </w:r>
          </w:p>
          <w:p w14:paraId="4541BEC4" w14:textId="77777777"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Interest amount</w:t>
            </w:r>
          </w:p>
          <w:p w14:paraId="474EC3E8" w14:textId="77777777"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Date</w:t>
            </w:r>
          </w:p>
          <w:p w14:paraId="550C9DC4" w14:textId="4AD0B164"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 xml:space="preserve">Perform recalculation Yes/No </w:t>
            </w:r>
          </w:p>
          <w:p w14:paraId="3F2E2739" w14:textId="22D23CA5" w:rsidR="004E6999" w:rsidRDefault="004E6999" w:rsidP="00CE1272">
            <w:pPr>
              <w:pStyle w:val="ListParagraph"/>
              <w:numPr>
                <w:ilvl w:val="0"/>
                <w:numId w:val="13"/>
              </w:numPr>
              <w:shd w:val="clear" w:color="auto" w:fill="FFFFFF" w:themeFill="background1"/>
              <w:rPr>
                <w:rFonts w:ascii="Segoe UI Light" w:hAnsi="Segoe UI Light" w:cs="Segoe UI Light"/>
                <w:sz w:val="22"/>
                <w:szCs w:val="22"/>
              </w:rPr>
            </w:pPr>
            <w:r w:rsidRPr="00C8275A">
              <w:rPr>
                <w:rFonts w:ascii="Segoe UI Light" w:hAnsi="Segoe UI Light" w:cs="Segoe UI Light"/>
                <w:sz w:val="22"/>
                <w:szCs w:val="22"/>
              </w:rPr>
              <w:t>If the selection is “</w:t>
            </w:r>
            <w:r w:rsidRPr="003D50CF">
              <w:rPr>
                <w:rFonts w:ascii="Segoe UI Light" w:hAnsi="Segoe UI Light" w:cs="Segoe UI Light"/>
                <w:b/>
                <w:sz w:val="22"/>
                <w:szCs w:val="22"/>
              </w:rPr>
              <w:t>Yes</w:t>
            </w:r>
            <w:r w:rsidRPr="00C8275A">
              <w:rPr>
                <w:rFonts w:ascii="Segoe UI Light" w:hAnsi="Segoe UI Light" w:cs="Segoe UI Light"/>
                <w:sz w:val="22"/>
                <w:szCs w:val="22"/>
              </w:rPr>
              <w:t xml:space="preserve">” </w:t>
            </w:r>
            <w:r w:rsidR="00EB6C34">
              <w:rPr>
                <w:rFonts w:ascii="Segoe UI Light" w:hAnsi="Segoe UI Light" w:cs="Segoe UI Light"/>
                <w:sz w:val="22"/>
                <w:szCs w:val="22"/>
              </w:rPr>
              <w:t xml:space="preserve">to </w:t>
            </w:r>
            <w:r w:rsidR="00EB6C34" w:rsidRPr="003D50CF">
              <w:rPr>
                <w:rFonts w:ascii="Segoe UI Light" w:hAnsi="Segoe UI Light" w:cs="Segoe UI Light"/>
                <w:b/>
                <w:sz w:val="22"/>
                <w:szCs w:val="22"/>
              </w:rPr>
              <w:t>Perform recalculation</w:t>
            </w:r>
            <w:r w:rsidR="00EB6C34">
              <w:rPr>
                <w:rFonts w:ascii="Segoe UI Light" w:hAnsi="Segoe UI Light" w:cs="Segoe UI Light"/>
                <w:sz w:val="22"/>
                <w:szCs w:val="22"/>
              </w:rPr>
              <w:t>,</w:t>
            </w:r>
            <w:r w:rsidRPr="00C8275A">
              <w:rPr>
                <w:rFonts w:ascii="Segoe UI Light" w:hAnsi="Segoe UI Light" w:cs="Segoe UI Light"/>
                <w:sz w:val="22"/>
                <w:szCs w:val="22"/>
              </w:rPr>
              <w:t xml:space="preserve"> the system will recalculate the </w:t>
            </w:r>
            <w:r w:rsidRPr="00EB6C34">
              <w:rPr>
                <w:rFonts w:ascii="Segoe UI Light" w:hAnsi="Segoe UI Light" w:cs="Segoe UI Light"/>
                <w:b/>
                <w:sz w:val="22"/>
                <w:szCs w:val="22"/>
              </w:rPr>
              <w:t>loan installment</w:t>
            </w:r>
            <w:r w:rsidRPr="00C8275A">
              <w:rPr>
                <w:rFonts w:ascii="Segoe UI Light" w:hAnsi="Segoe UI Light" w:cs="Segoe UI Light"/>
                <w:sz w:val="22"/>
                <w:szCs w:val="22"/>
              </w:rPr>
              <w:t xml:space="preserve"> after a refund journal. </w:t>
            </w:r>
            <w:r w:rsidR="00DC765C">
              <w:rPr>
                <w:rFonts w:ascii="Segoe UI Light" w:hAnsi="Segoe UI Light" w:cs="Segoe UI Light"/>
                <w:sz w:val="22"/>
                <w:szCs w:val="22"/>
              </w:rPr>
              <w:t>The new instalment can be seen on the projected statement.</w:t>
            </w:r>
          </w:p>
          <w:p w14:paraId="4C239036" w14:textId="15704FA3" w:rsidR="00EB6C34" w:rsidRDefault="00EB6C34" w:rsidP="00CE127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For </w:t>
            </w:r>
            <w:r w:rsidR="00DC765C">
              <w:rPr>
                <w:rFonts w:ascii="Segoe UI Light" w:hAnsi="Segoe UI Light" w:cs="Segoe UI Light"/>
                <w:sz w:val="22"/>
                <w:szCs w:val="22"/>
              </w:rPr>
              <w:t>an immediate instalment</w:t>
            </w:r>
            <w:r>
              <w:rPr>
                <w:rFonts w:ascii="Segoe UI Light" w:hAnsi="Segoe UI Light" w:cs="Segoe UI Light"/>
                <w:sz w:val="22"/>
                <w:szCs w:val="22"/>
              </w:rPr>
              <w:t xml:space="preserve">, the </w:t>
            </w:r>
            <w:r w:rsidRPr="00EB6C34">
              <w:rPr>
                <w:rFonts w:ascii="Segoe UI Light" w:hAnsi="Segoe UI Light" w:cs="Segoe UI Light"/>
                <w:b/>
                <w:sz w:val="22"/>
                <w:szCs w:val="22"/>
              </w:rPr>
              <w:t>Payments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will be utilized, where the following fields will be populated after the </w:t>
            </w:r>
            <w:r w:rsidRPr="00EB6C34">
              <w:rPr>
                <w:rFonts w:ascii="Segoe UI Light" w:hAnsi="Segoe UI Light" w:cs="Segoe UI Light"/>
                <w:b/>
                <w:sz w:val="22"/>
                <w:szCs w:val="22"/>
              </w:rPr>
              <w:t>Refund journal</w:t>
            </w:r>
            <w:r>
              <w:rPr>
                <w:rFonts w:ascii="Segoe UI Light" w:hAnsi="Segoe UI Light" w:cs="Segoe UI Light"/>
                <w:sz w:val="22"/>
                <w:szCs w:val="22"/>
              </w:rPr>
              <w:t xml:space="preserve"> has been </w:t>
            </w:r>
            <w:r w:rsidRPr="00EB6C34">
              <w:rPr>
                <w:rFonts w:ascii="Segoe UI Light" w:hAnsi="Segoe UI Light" w:cs="Segoe UI Light"/>
                <w:b/>
                <w:sz w:val="22"/>
                <w:szCs w:val="22"/>
              </w:rPr>
              <w:t>posted</w:t>
            </w:r>
            <w:r>
              <w:rPr>
                <w:rFonts w:ascii="Segoe UI Light" w:hAnsi="Segoe UI Light" w:cs="Segoe UI Light"/>
                <w:sz w:val="22"/>
                <w:szCs w:val="22"/>
              </w:rPr>
              <w:t>:</w:t>
            </w:r>
          </w:p>
          <w:p w14:paraId="3E1CA3B4" w14:textId="6BC1182A"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Description</w:t>
            </w:r>
          </w:p>
          <w:p w14:paraId="69C8F30C" w14:textId="1C491A0F"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Amount</w:t>
            </w:r>
            <w:r w:rsidR="00DC765C">
              <w:rPr>
                <w:rFonts w:ascii="Segoe UI Light" w:hAnsi="Segoe UI Light" w:cs="Segoe UI"/>
                <w:sz w:val="22"/>
                <w:szCs w:val="22"/>
              </w:rPr>
              <w:t xml:space="preserve"> (new instalment value)</w:t>
            </w:r>
          </w:p>
          <w:p w14:paraId="01C7E081" w14:textId="4BB794BD"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Currency</w:t>
            </w:r>
          </w:p>
          <w:p w14:paraId="5CD1F3F2" w14:textId="755FE857"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 of loan amount</w:t>
            </w:r>
          </w:p>
          <w:p w14:paraId="7B615780" w14:textId="75650BD4"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proofErr w:type="spellStart"/>
            <w:r w:rsidRPr="00EB6C34">
              <w:rPr>
                <w:rFonts w:ascii="Segoe UI Light" w:hAnsi="Segoe UI Light" w:cs="Segoe UI"/>
                <w:sz w:val="22"/>
                <w:szCs w:val="22"/>
              </w:rPr>
              <w:t>TransDate</w:t>
            </w:r>
            <w:proofErr w:type="spellEnd"/>
          </w:p>
          <w:p w14:paraId="4083BA1A" w14:textId="1BCD1D9B"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Start date</w:t>
            </w:r>
          </w:p>
          <w:p w14:paraId="26F58553" w14:textId="4394747B"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End date</w:t>
            </w:r>
          </w:p>
          <w:p w14:paraId="31455CDD" w14:textId="1174A10E" w:rsidR="00EB6C34" w:rsidRPr="00EB6C34" w:rsidRDefault="00EB6C34" w:rsidP="00EB6C34">
            <w:pPr>
              <w:pStyle w:val="ListParagraph"/>
              <w:numPr>
                <w:ilvl w:val="0"/>
                <w:numId w:val="19"/>
              </w:numPr>
              <w:shd w:val="clear" w:color="auto" w:fill="FFFFFF"/>
              <w:rPr>
                <w:rFonts w:ascii="Segoe UI Light" w:hAnsi="Segoe UI Light" w:cs="Segoe UI"/>
                <w:sz w:val="22"/>
                <w:szCs w:val="22"/>
              </w:rPr>
            </w:pPr>
            <w:r w:rsidRPr="00EB6C34">
              <w:rPr>
                <w:rFonts w:ascii="Segoe UI Light" w:hAnsi="Segoe UI Light" w:cs="Segoe UI"/>
                <w:sz w:val="22"/>
                <w:szCs w:val="22"/>
              </w:rPr>
              <w:t>Capital only (selection box)</w:t>
            </w:r>
          </w:p>
          <w:p w14:paraId="7F754B14" w14:textId="243689A0" w:rsidR="00EB6C34" w:rsidRDefault="00EB6C34" w:rsidP="00C8275A">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number of </w:t>
            </w:r>
            <w:r w:rsidRPr="003D50CF">
              <w:rPr>
                <w:rFonts w:ascii="Segoe UI Light" w:hAnsi="Segoe UI Light" w:cs="Segoe UI Light"/>
                <w:b/>
                <w:sz w:val="22"/>
                <w:szCs w:val="22"/>
              </w:rPr>
              <w:t>unpaid instalments</w:t>
            </w:r>
            <w:r>
              <w:rPr>
                <w:rFonts w:ascii="Segoe UI Light" w:hAnsi="Segoe UI Light" w:cs="Segoe UI Light"/>
                <w:sz w:val="22"/>
                <w:szCs w:val="22"/>
              </w:rPr>
              <w:t xml:space="preserve"> will be used</w:t>
            </w:r>
            <w:r w:rsidR="00DC765C">
              <w:rPr>
                <w:rFonts w:ascii="Segoe UI Light" w:hAnsi="Segoe UI Light" w:cs="Segoe UI Light"/>
                <w:sz w:val="22"/>
                <w:szCs w:val="22"/>
              </w:rPr>
              <w:t xml:space="preserve"> in order to calculate the new instalment amount</w:t>
            </w:r>
            <w:r>
              <w:rPr>
                <w:rFonts w:ascii="Segoe UI Light" w:hAnsi="Segoe UI Light" w:cs="Segoe UI Light"/>
                <w:sz w:val="22"/>
                <w:szCs w:val="22"/>
              </w:rPr>
              <w:t xml:space="preserve">, as per the latest </w:t>
            </w:r>
            <w:r w:rsidRPr="003D50CF">
              <w:rPr>
                <w:rFonts w:ascii="Segoe UI Light" w:hAnsi="Segoe UI Light" w:cs="Segoe UI Light"/>
                <w:b/>
                <w:sz w:val="22"/>
                <w:szCs w:val="22"/>
              </w:rPr>
              <w:t>Projected statement</w:t>
            </w:r>
            <w:r>
              <w:rPr>
                <w:rFonts w:ascii="Segoe UI Light" w:hAnsi="Segoe UI Light" w:cs="Segoe UI Light"/>
                <w:sz w:val="22"/>
                <w:szCs w:val="22"/>
              </w:rPr>
              <w:t>.</w:t>
            </w:r>
          </w:p>
          <w:p w14:paraId="753CB39C" w14:textId="2B54A251" w:rsidR="004E6999" w:rsidRPr="00CE1272" w:rsidRDefault="00EB6C34" w:rsidP="00CE1272">
            <w:pPr>
              <w:pStyle w:val="ListParagraph"/>
              <w:numPr>
                <w:ilvl w:val="0"/>
                <w:numId w:val="19"/>
              </w:numPr>
              <w:shd w:val="clear" w:color="auto" w:fill="FFFFFF"/>
              <w:rPr>
                <w:rFonts w:ascii="Segoe UI Light" w:hAnsi="Segoe UI Light" w:cs="Segoe UI Light"/>
                <w:sz w:val="22"/>
                <w:szCs w:val="22"/>
              </w:rPr>
            </w:pPr>
            <w:r>
              <w:rPr>
                <w:rFonts w:ascii="Segoe UI Light" w:hAnsi="Segoe UI Light" w:cs="Segoe UI Light"/>
                <w:sz w:val="22"/>
                <w:szCs w:val="22"/>
              </w:rPr>
              <w:t xml:space="preserve">This will be the </w:t>
            </w:r>
            <w:r>
              <w:rPr>
                <w:rFonts w:ascii="Segoe UI Light" w:hAnsi="Segoe UI Light" w:cs="Segoe UI"/>
                <w:sz w:val="22"/>
                <w:szCs w:val="22"/>
              </w:rPr>
              <w:t>n</w:t>
            </w:r>
            <w:r w:rsidR="004E6999" w:rsidRPr="0006689A">
              <w:rPr>
                <w:rFonts w:ascii="Segoe UI Light" w:hAnsi="Segoe UI Light" w:cs="Segoe UI"/>
                <w:sz w:val="22"/>
                <w:szCs w:val="22"/>
              </w:rPr>
              <w:t>umber</w:t>
            </w:r>
            <w:r w:rsidR="004E6999" w:rsidRPr="0006689A">
              <w:rPr>
                <w:rFonts w:ascii="Segoe UI Light" w:hAnsi="Segoe UI Light" w:cs="Segoe UI Light"/>
                <w:sz w:val="22"/>
                <w:szCs w:val="22"/>
              </w:rPr>
              <w:t xml:space="preserve"> of instalments remaining, at the point of refund</w:t>
            </w:r>
          </w:p>
        </w:tc>
      </w:tr>
      <w:tr w:rsidR="00CE1272" w:rsidRPr="005A46B6" w14:paraId="66EC5A4D" w14:textId="77777777" w:rsidTr="004E6999">
        <w:trPr>
          <w:trHeight w:val="1873"/>
        </w:trPr>
        <w:tc>
          <w:tcPr>
            <w:tcW w:w="2250" w:type="dxa"/>
            <w:tcBorders>
              <w:left w:val="single" w:sz="4" w:space="0" w:color="auto"/>
              <w:right w:val="single" w:sz="4" w:space="0" w:color="auto"/>
            </w:tcBorders>
            <w:shd w:val="clear" w:color="auto" w:fill="auto"/>
            <w:noWrap/>
            <w:vAlign w:val="center"/>
          </w:tcPr>
          <w:p w14:paraId="7DDCB990" w14:textId="51CE4882" w:rsidR="00CE1272" w:rsidRDefault="00CE1272" w:rsidP="001E0BC0">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B9FF605" w14:textId="76E16A5F" w:rsidR="004E6999" w:rsidRDefault="004E6999" w:rsidP="00EB6C3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4E6999">
              <w:rPr>
                <w:rFonts w:ascii="Segoe UI Light" w:hAnsi="Segoe UI Light" w:cs="Segoe UI Light"/>
                <w:b/>
                <w:sz w:val="22"/>
                <w:szCs w:val="22"/>
              </w:rPr>
              <w:t>loan table data entity</w:t>
            </w:r>
            <w:r>
              <w:rPr>
                <w:rFonts w:ascii="Segoe UI Light" w:hAnsi="Segoe UI Light" w:cs="Segoe UI Light"/>
                <w:sz w:val="22"/>
                <w:szCs w:val="22"/>
              </w:rPr>
              <w:t xml:space="preserve"> has been updated with the following functionality:</w:t>
            </w:r>
          </w:p>
          <w:p w14:paraId="0E265FE7" w14:textId="77777777" w:rsidR="004E6999" w:rsidRPr="004E6999" w:rsidRDefault="004E6999" w:rsidP="00EB6C34">
            <w:pPr>
              <w:numPr>
                <w:ilvl w:val="0"/>
                <w:numId w:val="13"/>
              </w:numPr>
              <w:shd w:val="clear" w:color="auto" w:fill="FFFFFF" w:themeFill="background1"/>
              <w:rPr>
                <w:rFonts w:ascii="Segoe UI Light" w:hAnsi="Segoe UI Light" w:cs="Segoe UI Light"/>
                <w:sz w:val="22"/>
                <w:szCs w:val="22"/>
              </w:rPr>
            </w:pPr>
            <w:r w:rsidRPr="004E6999">
              <w:rPr>
                <w:rFonts w:ascii="Segoe UI Light" w:hAnsi="Segoe UI Light" w:cs="Segoe UI Light"/>
                <w:sz w:val="22"/>
                <w:szCs w:val="22"/>
              </w:rPr>
              <w:t xml:space="preserve">During a </w:t>
            </w:r>
            <w:r w:rsidRPr="004E6999">
              <w:rPr>
                <w:rFonts w:ascii="Segoe UI Light" w:hAnsi="Segoe UI Light" w:cs="Segoe UI Light"/>
                <w:b/>
                <w:sz w:val="22"/>
                <w:szCs w:val="22"/>
              </w:rPr>
              <w:t>loan import</w:t>
            </w:r>
            <w:r w:rsidRPr="004E6999">
              <w:rPr>
                <w:rFonts w:ascii="Segoe UI Light" w:hAnsi="Segoe UI Light" w:cs="Segoe UI Light"/>
                <w:sz w:val="22"/>
                <w:szCs w:val="22"/>
              </w:rPr>
              <w:t xml:space="preserve">, the </w:t>
            </w:r>
            <w:r w:rsidRPr="004E6999">
              <w:rPr>
                <w:rFonts w:ascii="Segoe UI Light" w:hAnsi="Segoe UI Light" w:cs="Segoe UI Light"/>
                <w:b/>
                <w:sz w:val="22"/>
                <w:szCs w:val="22"/>
              </w:rPr>
              <w:t>loan group</w:t>
            </w:r>
            <w:r w:rsidRPr="004E6999">
              <w:rPr>
                <w:rFonts w:ascii="Segoe UI Light" w:hAnsi="Segoe UI Light" w:cs="Segoe UI Light"/>
                <w:sz w:val="22"/>
                <w:szCs w:val="22"/>
              </w:rPr>
              <w:t xml:space="preserve"> is selected/provided</w:t>
            </w:r>
          </w:p>
          <w:p w14:paraId="7139E8C6" w14:textId="586D6CB5" w:rsidR="004E6999" w:rsidRPr="004E6999" w:rsidRDefault="004E6999" w:rsidP="00EB6C34">
            <w:pPr>
              <w:pStyle w:val="ListParagraph"/>
              <w:numPr>
                <w:ilvl w:val="0"/>
                <w:numId w:val="19"/>
              </w:numPr>
              <w:shd w:val="clear" w:color="auto" w:fill="FFFFFF"/>
              <w:rPr>
                <w:rFonts w:ascii="Segoe UI Light" w:hAnsi="Segoe UI Light" w:cs="Segoe UI Light"/>
                <w:sz w:val="22"/>
                <w:szCs w:val="22"/>
              </w:rPr>
            </w:pPr>
            <w:r w:rsidRPr="004E6999">
              <w:rPr>
                <w:rFonts w:ascii="Segoe UI Light" w:hAnsi="Segoe UI Light" w:cs="Segoe UI Light"/>
                <w:sz w:val="22"/>
                <w:szCs w:val="22"/>
              </w:rPr>
              <w:t xml:space="preserve">All </w:t>
            </w:r>
            <w:r w:rsidRPr="004E6999">
              <w:rPr>
                <w:rFonts w:ascii="Segoe UI Light" w:hAnsi="Segoe UI Light" w:cs="Segoe UI Light"/>
                <w:b/>
                <w:sz w:val="22"/>
                <w:szCs w:val="22"/>
              </w:rPr>
              <w:t>posting profiles</w:t>
            </w:r>
            <w:r w:rsidRPr="004E6999">
              <w:rPr>
                <w:rFonts w:ascii="Segoe UI Light" w:hAnsi="Segoe UI Light" w:cs="Segoe UI Light"/>
                <w:sz w:val="22"/>
                <w:szCs w:val="22"/>
              </w:rPr>
              <w:t xml:space="preserve"> setup against the </w:t>
            </w:r>
            <w:r w:rsidRPr="004E6999">
              <w:rPr>
                <w:rFonts w:ascii="Segoe UI Light" w:hAnsi="Segoe UI Light" w:cs="Segoe UI Light"/>
                <w:b/>
                <w:sz w:val="22"/>
                <w:szCs w:val="22"/>
              </w:rPr>
              <w:t>loan group</w:t>
            </w:r>
            <w:r>
              <w:rPr>
                <w:rFonts w:ascii="Segoe UI Light" w:hAnsi="Segoe UI Light" w:cs="Segoe UI Light"/>
                <w:sz w:val="22"/>
                <w:szCs w:val="22"/>
              </w:rPr>
              <w:t xml:space="preserve"> will now be</w:t>
            </w:r>
            <w:r w:rsidRPr="004E6999">
              <w:rPr>
                <w:rFonts w:ascii="Segoe UI Light" w:hAnsi="Segoe UI Light" w:cs="Segoe UI Light"/>
                <w:sz w:val="22"/>
                <w:szCs w:val="22"/>
              </w:rPr>
              <w:t xml:space="preserve"> defaulted to the loan</w:t>
            </w:r>
          </w:p>
          <w:p w14:paraId="17C7CC11" w14:textId="6B8DE7DA" w:rsidR="00CE1272" w:rsidRPr="004E6999" w:rsidRDefault="004E6999" w:rsidP="00EB6C34">
            <w:pPr>
              <w:pStyle w:val="ListParagraph"/>
              <w:numPr>
                <w:ilvl w:val="0"/>
                <w:numId w:val="19"/>
              </w:numPr>
              <w:shd w:val="clear" w:color="auto" w:fill="FFFFFF"/>
              <w:rPr>
                <w:rFonts w:ascii="Segoe UI Light" w:hAnsi="Segoe UI Light" w:cs="Segoe UI Light"/>
                <w:sz w:val="22"/>
                <w:szCs w:val="22"/>
              </w:rPr>
            </w:pPr>
            <w:r>
              <w:rPr>
                <w:rFonts w:ascii="Segoe UI Light" w:hAnsi="Segoe UI Light" w:cs="Segoe UI Light"/>
                <w:sz w:val="22"/>
                <w:szCs w:val="22"/>
              </w:rPr>
              <w:t>Previously</w:t>
            </w:r>
            <w:r w:rsidRPr="004E6999">
              <w:rPr>
                <w:rFonts w:ascii="Segoe UI Light" w:hAnsi="Segoe UI Light" w:cs="Segoe UI Light"/>
                <w:sz w:val="22"/>
                <w:szCs w:val="22"/>
              </w:rPr>
              <w:t xml:space="preserve"> the </w:t>
            </w:r>
            <w:r w:rsidRPr="004E6999">
              <w:rPr>
                <w:rFonts w:ascii="Segoe UI Light" w:hAnsi="Segoe UI Light" w:cs="Segoe UI Light"/>
                <w:b/>
                <w:sz w:val="22"/>
                <w:szCs w:val="22"/>
              </w:rPr>
              <w:t>write-off</w:t>
            </w:r>
            <w:r w:rsidRPr="004E6999">
              <w:rPr>
                <w:rFonts w:ascii="Segoe UI Light" w:hAnsi="Segoe UI Light" w:cs="Segoe UI Light"/>
                <w:sz w:val="22"/>
                <w:szCs w:val="22"/>
              </w:rPr>
              <w:t xml:space="preserve"> and </w:t>
            </w:r>
            <w:r w:rsidRPr="004E6999">
              <w:rPr>
                <w:rFonts w:ascii="Segoe UI Light" w:hAnsi="Segoe UI Light" w:cs="Segoe UI Light"/>
                <w:b/>
                <w:sz w:val="22"/>
                <w:szCs w:val="22"/>
              </w:rPr>
              <w:t>refund</w:t>
            </w:r>
            <w:r w:rsidRPr="004E6999">
              <w:rPr>
                <w:rFonts w:ascii="Segoe UI Light" w:hAnsi="Segoe UI Light" w:cs="Segoe UI Light"/>
                <w:sz w:val="22"/>
                <w:szCs w:val="22"/>
              </w:rPr>
              <w:t xml:space="preserve"> posting profiles d</w:t>
            </w:r>
            <w:r>
              <w:rPr>
                <w:rFonts w:ascii="Segoe UI Light" w:hAnsi="Segoe UI Light" w:cs="Segoe UI Light"/>
                <w:sz w:val="22"/>
                <w:szCs w:val="22"/>
              </w:rPr>
              <w:t>id</w:t>
            </w:r>
            <w:r w:rsidRPr="004E6999">
              <w:rPr>
                <w:rFonts w:ascii="Segoe UI Light" w:hAnsi="Segoe UI Light" w:cs="Segoe UI Light"/>
                <w:sz w:val="22"/>
                <w:szCs w:val="22"/>
              </w:rPr>
              <w:t xml:space="preserve"> not default to the loan</w:t>
            </w:r>
            <w:r>
              <w:rPr>
                <w:rFonts w:ascii="Segoe UI Light" w:hAnsi="Segoe UI Light" w:cs="Segoe UI Light"/>
                <w:sz w:val="22"/>
                <w:szCs w:val="22"/>
              </w:rPr>
              <w:t>. The same logic has now been added to the other posting profiles.</w:t>
            </w:r>
          </w:p>
        </w:tc>
      </w:tr>
      <w:tr w:rsidR="00CE1272" w:rsidRPr="005A46B6" w14:paraId="758C2816" w14:textId="77777777" w:rsidTr="004E6999">
        <w:trPr>
          <w:trHeight w:val="1101"/>
        </w:trPr>
        <w:tc>
          <w:tcPr>
            <w:tcW w:w="2250" w:type="dxa"/>
            <w:tcBorders>
              <w:left w:val="single" w:sz="4" w:space="0" w:color="auto"/>
              <w:right w:val="single" w:sz="4" w:space="0" w:color="auto"/>
            </w:tcBorders>
            <w:shd w:val="clear" w:color="auto" w:fill="auto"/>
            <w:noWrap/>
            <w:vAlign w:val="center"/>
          </w:tcPr>
          <w:p w14:paraId="4DAD28C6" w14:textId="77777777" w:rsidR="00CE1272" w:rsidRDefault="00CE1272" w:rsidP="00A4368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48708BF" w14:textId="1BC9CAA4" w:rsidR="00CE1272" w:rsidRDefault="00A43689" w:rsidP="00A4368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The</w:t>
            </w:r>
            <w:r w:rsidR="004E6999">
              <w:rPr>
                <w:rFonts w:ascii="Segoe UI Light" w:hAnsi="Segoe UI Light" w:cs="Segoe UI Light"/>
                <w:sz w:val="22"/>
                <w:szCs w:val="22"/>
              </w:rPr>
              <w:t xml:space="preserve"> </w:t>
            </w:r>
            <w:r w:rsidR="004E6999" w:rsidRPr="003D50CF">
              <w:rPr>
                <w:rFonts w:ascii="Segoe UI Light" w:hAnsi="Segoe UI Light" w:cs="Segoe UI Light"/>
                <w:b/>
                <w:sz w:val="22"/>
                <w:szCs w:val="22"/>
              </w:rPr>
              <w:t>Treasury accountant role</w:t>
            </w:r>
            <w:r w:rsidR="004E6999">
              <w:rPr>
                <w:rFonts w:ascii="Segoe UI Light" w:hAnsi="Segoe UI Light" w:cs="Segoe UI Light"/>
                <w:sz w:val="22"/>
                <w:szCs w:val="22"/>
              </w:rPr>
              <w:t xml:space="preserve"> has been updated with the following permissions:</w:t>
            </w:r>
          </w:p>
          <w:p w14:paraId="740A7E48" w14:textId="5485EC1B" w:rsidR="00A43689" w:rsidRDefault="00A43689" w:rsidP="00A43689">
            <w:pPr>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w:t>
            </w:r>
            <w:r w:rsidRPr="003D50CF">
              <w:rPr>
                <w:rFonts w:ascii="Segoe UI Light" w:hAnsi="Segoe UI Light" w:cs="Segoe UI Light"/>
                <w:b/>
                <w:sz w:val="22"/>
                <w:szCs w:val="22"/>
              </w:rPr>
              <w:t>Treasury invoices</w:t>
            </w:r>
            <w:r>
              <w:rPr>
                <w:rFonts w:ascii="Segoe UI Light" w:hAnsi="Segoe UI Light" w:cs="Segoe UI Light"/>
                <w:sz w:val="22"/>
                <w:szCs w:val="22"/>
              </w:rPr>
              <w:t xml:space="preserve">, the role of Treasury accountant can now </w:t>
            </w:r>
            <w:r w:rsidRPr="003D50CF">
              <w:rPr>
                <w:rFonts w:ascii="Segoe UI Light" w:hAnsi="Segoe UI Light" w:cs="Segoe UI Light"/>
                <w:b/>
                <w:sz w:val="22"/>
                <w:szCs w:val="22"/>
              </w:rPr>
              <w:t>Post unposted invoices</w:t>
            </w:r>
          </w:p>
          <w:p w14:paraId="3B590A2C" w14:textId="519B7C21" w:rsidR="004E6999" w:rsidRDefault="004E6999" w:rsidP="00A43689">
            <w:pPr>
              <w:pStyle w:val="ListParagraph"/>
              <w:numPr>
                <w:ilvl w:val="0"/>
                <w:numId w:val="19"/>
              </w:numPr>
              <w:shd w:val="clear" w:color="auto" w:fill="FFFFFF"/>
              <w:rPr>
                <w:rFonts w:ascii="Segoe UI Light" w:hAnsi="Segoe UI Light" w:cs="Segoe UI Light"/>
                <w:sz w:val="22"/>
                <w:szCs w:val="22"/>
              </w:rPr>
            </w:pPr>
            <w:r w:rsidRPr="004E6999">
              <w:rPr>
                <w:rFonts w:ascii="Segoe UI Light" w:hAnsi="Segoe UI Light" w:cs="Segoe UI Light"/>
                <w:sz w:val="22"/>
                <w:szCs w:val="22"/>
              </w:rPr>
              <w:t>Treasury&gt;Common&gt;Accounts Receivable&gt;All Treasury invoices&gt;Post button</w:t>
            </w:r>
          </w:p>
          <w:p w14:paraId="6873168B" w14:textId="77777777" w:rsidR="00A43689" w:rsidRDefault="00A43689" w:rsidP="00A43689">
            <w:pPr>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The Treasury accountant can now also view and use the “</w:t>
            </w:r>
            <w:r w:rsidRPr="003D50CF">
              <w:rPr>
                <w:rFonts w:ascii="Segoe UI Light" w:hAnsi="Segoe UI Light" w:cs="Segoe UI Light"/>
                <w:b/>
                <w:sz w:val="22"/>
                <w:szCs w:val="22"/>
              </w:rPr>
              <w:t>Free text invoices</w:t>
            </w:r>
            <w:r>
              <w:rPr>
                <w:rFonts w:ascii="Segoe UI Light" w:hAnsi="Segoe UI Light" w:cs="Segoe UI Light"/>
                <w:sz w:val="22"/>
                <w:szCs w:val="22"/>
              </w:rPr>
              <w:t xml:space="preserve">” link from the </w:t>
            </w:r>
            <w:r w:rsidRPr="003D50CF">
              <w:rPr>
                <w:rFonts w:ascii="Segoe UI Light" w:hAnsi="Segoe UI Light" w:cs="Segoe UI Light"/>
                <w:b/>
                <w:sz w:val="22"/>
                <w:szCs w:val="22"/>
              </w:rPr>
              <w:t>Billing tab</w:t>
            </w:r>
            <w:r>
              <w:rPr>
                <w:rFonts w:ascii="Segoe UI Light" w:hAnsi="Segoe UI Light" w:cs="Segoe UI Light"/>
                <w:sz w:val="22"/>
                <w:szCs w:val="22"/>
              </w:rPr>
              <w:t>:</w:t>
            </w:r>
          </w:p>
          <w:p w14:paraId="0702127E" w14:textId="2234C0B8" w:rsidR="004E6999" w:rsidRPr="004E6999" w:rsidRDefault="004E6999" w:rsidP="00A43689">
            <w:pPr>
              <w:pStyle w:val="ListParagraph"/>
              <w:numPr>
                <w:ilvl w:val="0"/>
                <w:numId w:val="19"/>
              </w:numPr>
              <w:shd w:val="clear" w:color="auto" w:fill="FFFFFF"/>
              <w:rPr>
                <w:rFonts w:ascii="Segoe UI Light" w:hAnsi="Segoe UI Light" w:cs="Segoe UI Light"/>
                <w:sz w:val="22"/>
                <w:szCs w:val="22"/>
              </w:rPr>
            </w:pPr>
            <w:r w:rsidRPr="004E6999">
              <w:rPr>
                <w:rFonts w:ascii="Segoe UI Light" w:hAnsi="Segoe UI Light" w:cs="Segoe UI Light"/>
                <w:sz w:val="22"/>
                <w:szCs w:val="22"/>
              </w:rPr>
              <w:t>Treasury&gt;Loans&gt;Loans&gt;Billing&gt;Cannot see "Free text invoices" link</w:t>
            </w:r>
          </w:p>
        </w:tc>
      </w:tr>
    </w:tbl>
    <w:p w14:paraId="1D5652FF" w14:textId="50F02B19" w:rsidR="00110754" w:rsidRPr="005A46B6" w:rsidRDefault="00110754" w:rsidP="007F3B5E"/>
    <w:p w14:paraId="3A7CF498" w14:textId="77777777" w:rsidR="0080610F" w:rsidRDefault="0080610F" w:rsidP="007F3B5E"/>
    <w:p w14:paraId="61F37945" w14:textId="6BF8DB0B" w:rsidR="006F5D7E" w:rsidRDefault="006F5D7E" w:rsidP="006F5D7E">
      <w:pPr>
        <w:pStyle w:val="Heading1"/>
        <w:jc w:val="right"/>
        <w:rPr>
          <w:rFonts w:ascii="Segoe UI Light" w:hAnsi="Segoe UI Light"/>
        </w:rPr>
      </w:pPr>
      <w:r>
        <w:rPr>
          <w:rFonts w:ascii="Segoe UI Light" w:hAnsi="Segoe UI Light"/>
        </w:rPr>
        <w:br w:type="page"/>
      </w:r>
    </w:p>
    <w:p w14:paraId="2DC0D314" w14:textId="79AC4C2E" w:rsidR="006F5D7E" w:rsidRPr="00510D72" w:rsidRDefault="006F5D7E" w:rsidP="006F5D7E">
      <w:pPr>
        <w:pStyle w:val="Heading1"/>
        <w:jc w:val="right"/>
        <w:rPr>
          <w:rFonts w:ascii="Segoe UI Light" w:hAnsi="Segoe UI Light"/>
        </w:rPr>
      </w:pPr>
      <w:r>
        <w:rPr>
          <w:rFonts w:ascii="Segoe UI Light" w:hAnsi="Segoe UI Light"/>
        </w:rPr>
        <w:lastRenderedPageBreak/>
        <w:t>Bug fixes</w:t>
      </w:r>
      <w:r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F5D7E" w:rsidRPr="005A46B6" w14:paraId="713180DE" w14:textId="77777777" w:rsidTr="0017282F">
        <w:trPr>
          <w:cantSplit/>
          <w:trHeight w:val="300"/>
        </w:trPr>
        <w:tc>
          <w:tcPr>
            <w:tcW w:w="2250" w:type="dxa"/>
            <w:shd w:val="clear" w:color="auto" w:fill="8DB3E2" w:themeFill="text2" w:themeFillTint="66"/>
            <w:noWrap/>
            <w:vAlign w:val="bottom"/>
            <w:hideMark/>
          </w:tcPr>
          <w:p w14:paraId="596E64D4" w14:textId="77777777" w:rsidR="006F5D7E" w:rsidRPr="005A46B6" w:rsidRDefault="006F5D7E" w:rsidP="0017282F">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7B1F0C8D" w14:textId="77777777" w:rsidR="006F5D7E" w:rsidRPr="005A46B6" w:rsidRDefault="006F5D7E" w:rsidP="0017282F">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6F5D7E" w:rsidRPr="005A46B6" w14:paraId="38F889D2" w14:textId="77777777" w:rsidTr="0017282F">
        <w:trPr>
          <w:trHeight w:val="64"/>
        </w:trPr>
        <w:tc>
          <w:tcPr>
            <w:tcW w:w="2250" w:type="dxa"/>
            <w:tcBorders>
              <w:left w:val="single" w:sz="4" w:space="0" w:color="auto"/>
              <w:right w:val="single" w:sz="4" w:space="0" w:color="auto"/>
            </w:tcBorders>
            <w:shd w:val="clear" w:color="auto" w:fill="auto"/>
            <w:noWrap/>
            <w:vAlign w:val="center"/>
          </w:tcPr>
          <w:p w14:paraId="1329CA66" w14:textId="77777777" w:rsidR="006F5D7E" w:rsidRDefault="006F5D7E" w:rsidP="0017282F">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46675F" w14:textId="306B96FB" w:rsidR="006F5D7E" w:rsidRPr="00202A41" w:rsidRDefault="004E6999" w:rsidP="004E699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There was an error where the </w:t>
            </w:r>
            <w:r w:rsidRPr="00A43689">
              <w:rPr>
                <w:rFonts w:ascii="Segoe UI Light" w:hAnsi="Segoe UI Light" w:cs="Segoe UI Light"/>
                <w:b/>
                <w:sz w:val="22"/>
                <w:szCs w:val="22"/>
              </w:rPr>
              <w:t>Redemption value</w:t>
            </w:r>
            <w:r>
              <w:rPr>
                <w:rFonts w:ascii="Segoe UI Light" w:hAnsi="Segoe UI Light" w:cs="Segoe UI Light"/>
                <w:sz w:val="22"/>
                <w:szCs w:val="22"/>
              </w:rPr>
              <w:t xml:space="preserve"> on the </w:t>
            </w:r>
            <w:r w:rsidRPr="00A43689">
              <w:rPr>
                <w:rFonts w:ascii="Segoe UI Light" w:hAnsi="Segoe UI Light" w:cs="Segoe UI Light"/>
                <w:b/>
                <w:sz w:val="22"/>
                <w:szCs w:val="22"/>
              </w:rPr>
              <w:t>Projected</w:t>
            </w:r>
            <w:r>
              <w:rPr>
                <w:rFonts w:ascii="Segoe UI Light" w:hAnsi="Segoe UI Light" w:cs="Segoe UI Light"/>
                <w:sz w:val="22"/>
                <w:szCs w:val="22"/>
              </w:rPr>
              <w:t xml:space="preserve"> loan </w:t>
            </w:r>
            <w:r w:rsidRPr="00A43689">
              <w:rPr>
                <w:rFonts w:ascii="Segoe UI Light" w:hAnsi="Segoe UI Light" w:cs="Segoe UI Light"/>
                <w:b/>
                <w:sz w:val="22"/>
                <w:szCs w:val="22"/>
              </w:rPr>
              <w:t>statement</w:t>
            </w:r>
            <w:r>
              <w:rPr>
                <w:rFonts w:ascii="Segoe UI Light" w:hAnsi="Segoe UI Light" w:cs="Segoe UI Light"/>
                <w:sz w:val="22"/>
                <w:szCs w:val="22"/>
              </w:rPr>
              <w:t xml:space="preserve"> reflected an amount which was different to the Redemption value on the </w:t>
            </w:r>
            <w:r w:rsidRPr="00A43689">
              <w:rPr>
                <w:rFonts w:ascii="Segoe UI Light" w:hAnsi="Segoe UI Light" w:cs="Segoe UI Light"/>
                <w:b/>
                <w:sz w:val="22"/>
                <w:szCs w:val="22"/>
              </w:rPr>
              <w:t>Actual loan statement</w:t>
            </w:r>
            <w:r>
              <w:rPr>
                <w:rFonts w:ascii="Segoe UI Light" w:hAnsi="Segoe UI Light" w:cs="Segoe UI Light"/>
                <w:sz w:val="22"/>
                <w:szCs w:val="22"/>
              </w:rPr>
              <w:t>. This issue has been resolved.</w:t>
            </w:r>
          </w:p>
        </w:tc>
      </w:tr>
    </w:tbl>
    <w:p w14:paraId="66C03997" w14:textId="77777777" w:rsidR="0080610F" w:rsidRDefault="0080610F" w:rsidP="007F3B5E"/>
    <w:p w14:paraId="59593636" w14:textId="77777777"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217B" w14:textId="77777777" w:rsidR="0053618A" w:rsidRDefault="0053618A">
      <w:r>
        <w:separator/>
      </w:r>
    </w:p>
  </w:endnote>
  <w:endnote w:type="continuationSeparator" w:id="0">
    <w:p w14:paraId="24835AD8" w14:textId="77777777" w:rsidR="0053618A" w:rsidRDefault="0053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3D50CF">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3D50CF">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A656" w14:textId="77777777" w:rsidR="0053618A" w:rsidRDefault="0053618A">
      <w:r>
        <w:separator/>
      </w:r>
    </w:p>
  </w:footnote>
  <w:footnote w:type="continuationSeparator" w:id="0">
    <w:p w14:paraId="3988DC61" w14:textId="77777777" w:rsidR="0053618A" w:rsidRDefault="0053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30FA6"/>
    <w:multiLevelType w:val="hybridMultilevel"/>
    <w:tmpl w:val="F0E62CD8"/>
    <w:lvl w:ilvl="0" w:tplc="04090005">
      <w:start w:val="1"/>
      <w:numFmt w:val="bullet"/>
      <w:lvlText w:val=""/>
      <w:lvlJc w:val="left"/>
      <w:pPr>
        <w:ind w:left="1422" w:hanging="360"/>
      </w:pPr>
      <w:rPr>
        <w:rFonts w:ascii="Wingdings" w:hAnsi="Wingdings" w:hint="default"/>
        <w:color w:val="auto"/>
      </w:rPr>
    </w:lvl>
    <w:lvl w:ilvl="1" w:tplc="1C090003" w:tentative="1">
      <w:start w:val="1"/>
      <w:numFmt w:val="bullet"/>
      <w:lvlText w:val="o"/>
      <w:lvlJc w:val="left"/>
      <w:pPr>
        <w:ind w:left="2142" w:hanging="360"/>
      </w:pPr>
      <w:rPr>
        <w:rFonts w:ascii="Courier New" w:hAnsi="Courier New" w:cs="Courier New" w:hint="default"/>
      </w:rPr>
    </w:lvl>
    <w:lvl w:ilvl="2" w:tplc="1C090005" w:tentative="1">
      <w:start w:val="1"/>
      <w:numFmt w:val="bullet"/>
      <w:lvlText w:val=""/>
      <w:lvlJc w:val="left"/>
      <w:pPr>
        <w:ind w:left="2862" w:hanging="360"/>
      </w:pPr>
      <w:rPr>
        <w:rFonts w:ascii="Wingdings" w:hAnsi="Wingdings" w:hint="default"/>
      </w:rPr>
    </w:lvl>
    <w:lvl w:ilvl="3" w:tplc="1C090001" w:tentative="1">
      <w:start w:val="1"/>
      <w:numFmt w:val="bullet"/>
      <w:lvlText w:val=""/>
      <w:lvlJc w:val="left"/>
      <w:pPr>
        <w:ind w:left="3582" w:hanging="360"/>
      </w:pPr>
      <w:rPr>
        <w:rFonts w:ascii="Symbol" w:hAnsi="Symbol" w:hint="default"/>
      </w:rPr>
    </w:lvl>
    <w:lvl w:ilvl="4" w:tplc="1C090003" w:tentative="1">
      <w:start w:val="1"/>
      <w:numFmt w:val="bullet"/>
      <w:lvlText w:val="o"/>
      <w:lvlJc w:val="left"/>
      <w:pPr>
        <w:ind w:left="4302" w:hanging="360"/>
      </w:pPr>
      <w:rPr>
        <w:rFonts w:ascii="Courier New" w:hAnsi="Courier New" w:cs="Courier New" w:hint="default"/>
      </w:rPr>
    </w:lvl>
    <w:lvl w:ilvl="5" w:tplc="1C090005" w:tentative="1">
      <w:start w:val="1"/>
      <w:numFmt w:val="bullet"/>
      <w:lvlText w:val=""/>
      <w:lvlJc w:val="left"/>
      <w:pPr>
        <w:ind w:left="5022" w:hanging="360"/>
      </w:pPr>
      <w:rPr>
        <w:rFonts w:ascii="Wingdings" w:hAnsi="Wingdings" w:hint="default"/>
      </w:rPr>
    </w:lvl>
    <w:lvl w:ilvl="6" w:tplc="1C090001" w:tentative="1">
      <w:start w:val="1"/>
      <w:numFmt w:val="bullet"/>
      <w:lvlText w:val=""/>
      <w:lvlJc w:val="left"/>
      <w:pPr>
        <w:ind w:left="5742" w:hanging="360"/>
      </w:pPr>
      <w:rPr>
        <w:rFonts w:ascii="Symbol" w:hAnsi="Symbol" w:hint="default"/>
      </w:rPr>
    </w:lvl>
    <w:lvl w:ilvl="7" w:tplc="1C090003" w:tentative="1">
      <w:start w:val="1"/>
      <w:numFmt w:val="bullet"/>
      <w:lvlText w:val="o"/>
      <w:lvlJc w:val="left"/>
      <w:pPr>
        <w:ind w:left="6462" w:hanging="360"/>
      </w:pPr>
      <w:rPr>
        <w:rFonts w:ascii="Courier New" w:hAnsi="Courier New" w:cs="Courier New" w:hint="default"/>
      </w:rPr>
    </w:lvl>
    <w:lvl w:ilvl="8" w:tplc="1C090005" w:tentative="1">
      <w:start w:val="1"/>
      <w:numFmt w:val="bullet"/>
      <w:lvlText w:val=""/>
      <w:lvlJc w:val="left"/>
      <w:pPr>
        <w:ind w:left="7182" w:hanging="360"/>
      </w:pPr>
      <w:rPr>
        <w:rFonts w:ascii="Wingdings" w:hAnsi="Wingdings" w:hint="default"/>
      </w:rPr>
    </w:lvl>
  </w:abstractNum>
  <w:abstractNum w:abstractNumId="11"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A3045"/>
    <w:multiLevelType w:val="multilevel"/>
    <w:tmpl w:val="EDA6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011E3"/>
    <w:multiLevelType w:val="hybridMultilevel"/>
    <w:tmpl w:val="7E200A4E"/>
    <w:numStyleLink w:val="StyleBulleted10pt"/>
  </w:abstractNum>
  <w:abstractNum w:abstractNumId="15"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568653">
    <w:abstractNumId w:val="18"/>
  </w:num>
  <w:num w:numId="2" w16cid:durableId="2057968178">
    <w:abstractNumId w:val="14"/>
  </w:num>
  <w:num w:numId="3" w16cid:durableId="1325281300">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651132152">
    <w:abstractNumId w:val="15"/>
  </w:num>
  <w:num w:numId="5" w16cid:durableId="2040661786">
    <w:abstractNumId w:val="13"/>
  </w:num>
  <w:num w:numId="6" w16cid:durableId="2090537960">
    <w:abstractNumId w:val="16"/>
  </w:num>
  <w:num w:numId="7" w16cid:durableId="1985574829">
    <w:abstractNumId w:val="19"/>
  </w:num>
  <w:num w:numId="8" w16cid:durableId="1980185045">
    <w:abstractNumId w:val="8"/>
  </w:num>
  <w:num w:numId="9" w16cid:durableId="1206139457">
    <w:abstractNumId w:val="7"/>
  </w:num>
  <w:num w:numId="10" w16cid:durableId="10379160">
    <w:abstractNumId w:val="11"/>
  </w:num>
  <w:num w:numId="11" w16cid:durableId="459423068">
    <w:abstractNumId w:val="9"/>
  </w:num>
  <w:num w:numId="12" w16cid:durableId="431972874">
    <w:abstractNumId w:val="3"/>
  </w:num>
  <w:num w:numId="13" w16cid:durableId="1611545357">
    <w:abstractNumId w:val="6"/>
  </w:num>
  <w:num w:numId="14" w16cid:durableId="1292445372">
    <w:abstractNumId w:val="2"/>
  </w:num>
  <w:num w:numId="15" w16cid:durableId="1687052582">
    <w:abstractNumId w:val="4"/>
  </w:num>
  <w:num w:numId="16" w16cid:durableId="983389499">
    <w:abstractNumId w:val="5"/>
  </w:num>
  <w:num w:numId="17" w16cid:durableId="533999992">
    <w:abstractNumId w:val="17"/>
  </w:num>
  <w:num w:numId="18" w16cid:durableId="1286694533">
    <w:abstractNumId w:val="1"/>
  </w:num>
  <w:num w:numId="19" w16cid:durableId="645013842">
    <w:abstractNumId w:val="10"/>
  </w:num>
  <w:num w:numId="20" w16cid:durableId="20074414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689A"/>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0D3"/>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1B0"/>
    <w:rsid w:val="003C1B42"/>
    <w:rsid w:val="003C5D20"/>
    <w:rsid w:val="003C7DDD"/>
    <w:rsid w:val="003C7F31"/>
    <w:rsid w:val="003D05C5"/>
    <w:rsid w:val="003D1F94"/>
    <w:rsid w:val="003D1F9E"/>
    <w:rsid w:val="003D2026"/>
    <w:rsid w:val="003D2DBA"/>
    <w:rsid w:val="003D3A62"/>
    <w:rsid w:val="003D454B"/>
    <w:rsid w:val="003D4CD5"/>
    <w:rsid w:val="003D50CF"/>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E6999"/>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3618A"/>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450B"/>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5777"/>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6AB"/>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D7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4F9D"/>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68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805"/>
    <w:rsid w:val="00A81EB9"/>
    <w:rsid w:val="00A81FD6"/>
    <w:rsid w:val="00A822A6"/>
    <w:rsid w:val="00A8259E"/>
    <w:rsid w:val="00A82948"/>
    <w:rsid w:val="00A83EA4"/>
    <w:rsid w:val="00A849BA"/>
    <w:rsid w:val="00A856D9"/>
    <w:rsid w:val="00A869EF"/>
    <w:rsid w:val="00A86A2B"/>
    <w:rsid w:val="00A8743B"/>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275A"/>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272"/>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65C"/>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C34"/>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07F3A"/>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160252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B05172A1-0D67-404D-8ABA-C3012436ECCD}">
  <ds:schemaRefs>
    <ds:schemaRef ds:uri="http://schemas.openxmlformats.org/officeDocument/2006/bibliography"/>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686</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2024-01-18T07:59:00Z</dcterms:created>
  <dcterms:modified xsi:type="dcterms:W3CDTF">2024-01-18T07:59:00Z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